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6F061" w14:textId="77777777" w:rsidR="00E41F71" w:rsidRPr="00E41F71" w:rsidRDefault="00E41F71" w:rsidP="00E41F71">
      <w:pPr>
        <w:pStyle w:val="Default"/>
        <w:rPr>
          <w:rFonts w:ascii="Arial" w:hAnsi="Arial" w:cs="Arial"/>
          <w:sz w:val="20"/>
          <w:szCs w:val="20"/>
        </w:rPr>
      </w:pPr>
    </w:p>
    <w:p w14:paraId="730088E2" w14:textId="7501D27D" w:rsidR="00BE6AB0" w:rsidRPr="000915FA" w:rsidRDefault="006A2B47" w:rsidP="00BE6AB0">
      <w:pPr>
        <w:pStyle w:val="Default"/>
        <w:jc w:val="center"/>
        <w:rPr>
          <w:rFonts w:ascii="Arial" w:hAnsi="Arial" w:cs="Arial"/>
          <w:b/>
          <w:bCs/>
          <w:sz w:val="20"/>
          <w:szCs w:val="20"/>
        </w:rPr>
      </w:pPr>
      <w:r w:rsidRPr="000915FA">
        <w:rPr>
          <w:rFonts w:ascii="Arial" w:hAnsi="Arial" w:cs="Arial"/>
          <w:b/>
          <w:bCs/>
          <w:sz w:val="20"/>
          <w:szCs w:val="20"/>
        </w:rPr>
        <w:t xml:space="preserve">BCA Position </w:t>
      </w:r>
      <w:r w:rsidR="00EB6A8F" w:rsidRPr="000915FA">
        <w:rPr>
          <w:rFonts w:ascii="Arial" w:hAnsi="Arial" w:cs="Arial"/>
          <w:b/>
          <w:bCs/>
          <w:sz w:val="20"/>
          <w:szCs w:val="20"/>
        </w:rPr>
        <w:t>Paper</w:t>
      </w:r>
      <w:r w:rsidR="00937F6A" w:rsidRPr="000915FA">
        <w:rPr>
          <w:rFonts w:ascii="Arial" w:hAnsi="Arial" w:cs="Arial"/>
          <w:b/>
          <w:bCs/>
          <w:sz w:val="20"/>
          <w:szCs w:val="20"/>
        </w:rPr>
        <w:t xml:space="preserve"> </w:t>
      </w:r>
      <w:r w:rsidR="00BE6AB0" w:rsidRPr="000915FA">
        <w:rPr>
          <w:rFonts w:ascii="Arial" w:hAnsi="Arial" w:cs="Arial"/>
          <w:b/>
          <w:bCs/>
          <w:sz w:val="20"/>
          <w:szCs w:val="20"/>
        </w:rPr>
        <w:t>on Acrylamide</w:t>
      </w:r>
      <w:r w:rsidR="001B10DD" w:rsidRPr="000915FA">
        <w:rPr>
          <w:rFonts w:ascii="Arial" w:hAnsi="Arial" w:cs="Arial"/>
          <w:b/>
          <w:bCs/>
          <w:sz w:val="20"/>
          <w:szCs w:val="20"/>
        </w:rPr>
        <w:t>.</w:t>
      </w:r>
    </w:p>
    <w:p w14:paraId="710EDF3A" w14:textId="77777777" w:rsidR="00E41F71" w:rsidRPr="000915FA" w:rsidRDefault="00E41F71" w:rsidP="00E41F71">
      <w:pPr>
        <w:pStyle w:val="Default"/>
        <w:rPr>
          <w:rFonts w:ascii="Arial" w:hAnsi="Arial" w:cs="Arial"/>
          <w:b/>
          <w:sz w:val="20"/>
          <w:szCs w:val="20"/>
        </w:rPr>
      </w:pPr>
    </w:p>
    <w:p w14:paraId="6296B77E" w14:textId="534218DE" w:rsidR="0081211F" w:rsidRDefault="008239D3" w:rsidP="00E41F71">
      <w:pPr>
        <w:pStyle w:val="Default"/>
        <w:rPr>
          <w:rFonts w:ascii="Arial" w:hAnsi="Arial" w:cs="Arial"/>
          <w:b/>
          <w:sz w:val="20"/>
          <w:szCs w:val="20"/>
        </w:rPr>
      </w:pPr>
      <w:r>
        <w:rPr>
          <w:rFonts w:ascii="Arial" w:hAnsi="Arial" w:cs="Arial"/>
          <w:b/>
          <w:sz w:val="20"/>
          <w:szCs w:val="20"/>
        </w:rPr>
        <w:t>Elevator Key Messages</w:t>
      </w:r>
    </w:p>
    <w:p w14:paraId="4DD66B92" w14:textId="77777777" w:rsidR="008239D3" w:rsidRPr="008239D3" w:rsidRDefault="008239D3" w:rsidP="008239D3">
      <w:pPr>
        <w:pStyle w:val="Default"/>
        <w:numPr>
          <w:ilvl w:val="0"/>
          <w:numId w:val="4"/>
        </w:numPr>
        <w:rPr>
          <w:rFonts w:ascii="Arial" w:hAnsi="Arial" w:cs="Arial"/>
          <w:b/>
          <w:sz w:val="20"/>
          <w:szCs w:val="20"/>
        </w:rPr>
      </w:pPr>
      <w:r w:rsidRPr="000915FA">
        <w:rPr>
          <w:rFonts w:ascii="Arial" w:hAnsi="Arial" w:cs="Arial"/>
          <w:sz w:val="20"/>
          <w:szCs w:val="20"/>
        </w:rPr>
        <w:t>The safety of coffee for consumers is the most important pr</w:t>
      </w:r>
      <w:r>
        <w:rPr>
          <w:rFonts w:ascii="Arial" w:hAnsi="Arial" w:cs="Arial"/>
          <w:sz w:val="20"/>
          <w:szCs w:val="20"/>
        </w:rPr>
        <w:t>iority for the coffee industry.</w:t>
      </w:r>
    </w:p>
    <w:p w14:paraId="0BDB6F86" w14:textId="25BF89D5" w:rsidR="008239D3" w:rsidRPr="008239D3" w:rsidRDefault="008239D3" w:rsidP="008239D3">
      <w:pPr>
        <w:pStyle w:val="Default"/>
        <w:numPr>
          <w:ilvl w:val="0"/>
          <w:numId w:val="4"/>
        </w:numPr>
        <w:rPr>
          <w:rFonts w:ascii="Arial" w:hAnsi="Arial" w:cs="Arial"/>
          <w:b/>
          <w:sz w:val="20"/>
          <w:szCs w:val="20"/>
        </w:rPr>
      </w:pPr>
      <w:r w:rsidRPr="000915FA">
        <w:rPr>
          <w:rFonts w:ascii="Arial" w:hAnsi="Arial" w:cs="Arial"/>
          <w:sz w:val="20"/>
          <w:szCs w:val="20"/>
        </w:rPr>
        <w:t xml:space="preserve">Coffee is one of the most heavily researched products in the world today and the overwhelming weight of </w:t>
      </w:r>
      <w:r>
        <w:rPr>
          <w:rFonts w:ascii="Arial" w:hAnsi="Arial" w:cs="Arial"/>
          <w:sz w:val="20"/>
          <w:szCs w:val="20"/>
        </w:rPr>
        <w:t>evidence</w:t>
      </w:r>
      <w:r w:rsidRPr="000915FA">
        <w:rPr>
          <w:rFonts w:ascii="Arial" w:hAnsi="Arial" w:cs="Arial"/>
          <w:sz w:val="20"/>
          <w:szCs w:val="20"/>
        </w:rPr>
        <w:t xml:space="preserve"> </w:t>
      </w:r>
      <w:r>
        <w:rPr>
          <w:rFonts w:ascii="Arial" w:hAnsi="Arial" w:cs="Arial"/>
          <w:sz w:val="20"/>
          <w:szCs w:val="20"/>
        </w:rPr>
        <w:t xml:space="preserve">shows </w:t>
      </w:r>
      <w:r w:rsidRPr="000915FA">
        <w:rPr>
          <w:rFonts w:ascii="Arial" w:hAnsi="Arial" w:cs="Arial"/>
          <w:sz w:val="20"/>
          <w:szCs w:val="20"/>
        </w:rPr>
        <w:t xml:space="preserve">moderate coffee consumption </w:t>
      </w:r>
      <w:r>
        <w:rPr>
          <w:rFonts w:ascii="Arial" w:hAnsi="Arial" w:cs="Arial"/>
          <w:sz w:val="20"/>
          <w:szCs w:val="20"/>
        </w:rPr>
        <w:t xml:space="preserve">(4 – 5 </w:t>
      </w:r>
      <w:r w:rsidRPr="000915FA">
        <w:rPr>
          <w:rFonts w:ascii="Arial" w:hAnsi="Arial" w:cs="Arial"/>
          <w:sz w:val="20"/>
          <w:szCs w:val="20"/>
        </w:rPr>
        <w:t>cups per day</w:t>
      </w:r>
      <w:r>
        <w:rPr>
          <w:rFonts w:ascii="Arial" w:hAnsi="Arial" w:cs="Arial"/>
          <w:sz w:val="20"/>
          <w:szCs w:val="20"/>
        </w:rPr>
        <w:t xml:space="preserve">) </w:t>
      </w:r>
      <w:r w:rsidRPr="000915FA">
        <w:rPr>
          <w:rFonts w:ascii="Arial" w:hAnsi="Arial" w:cs="Arial"/>
          <w:sz w:val="20"/>
          <w:szCs w:val="20"/>
        </w:rPr>
        <w:t>can contribute to a healthy, balanced diet and may confer some health benefits</w:t>
      </w:r>
      <w:r>
        <w:rPr>
          <w:rFonts w:ascii="Arial" w:hAnsi="Arial" w:cs="Arial"/>
          <w:sz w:val="20"/>
          <w:szCs w:val="20"/>
        </w:rPr>
        <w:t>.</w:t>
      </w:r>
    </w:p>
    <w:p w14:paraId="278EAE90" w14:textId="0306FEB9" w:rsidR="008239D3" w:rsidRPr="008239D3" w:rsidRDefault="008239D3" w:rsidP="008239D3">
      <w:pPr>
        <w:pStyle w:val="Default"/>
        <w:numPr>
          <w:ilvl w:val="0"/>
          <w:numId w:val="4"/>
        </w:numPr>
        <w:rPr>
          <w:rFonts w:ascii="Arial" w:hAnsi="Arial" w:cs="Arial"/>
          <w:b/>
          <w:sz w:val="20"/>
          <w:szCs w:val="20"/>
        </w:rPr>
      </w:pPr>
      <w:r w:rsidRPr="000915FA">
        <w:rPr>
          <w:rFonts w:ascii="Arial" w:hAnsi="Arial" w:cs="Arial"/>
          <w:sz w:val="20"/>
          <w:szCs w:val="20"/>
        </w:rPr>
        <w:t>The World Health Organization’s International Agency for Research on Cancer (IARC), in June 2016, downgraded its classification on coffee from a 2B to a 3, concluding that there is no evidence that coffee causes cancer. It follows other strong evidence that coffee may even protect against some types of cancer.</w:t>
      </w:r>
      <w:r w:rsidR="00B16BEC" w:rsidRPr="00B16BEC">
        <w:t xml:space="preserve"> </w:t>
      </w:r>
      <w:hyperlink r:id="rId8" w:history="1">
        <w:r w:rsidR="00B16BEC">
          <w:rPr>
            <w:rStyle w:val="Hyperlink"/>
          </w:rPr>
          <w:t>https://scienceblog.cancerresearchuk.org/2016/06/15/coffee-and-cancer-what-does-the-evidence-say/</w:t>
        </w:r>
      </w:hyperlink>
    </w:p>
    <w:p w14:paraId="0FC869FA" w14:textId="50DEE7AA" w:rsidR="008239D3" w:rsidRPr="008C3440" w:rsidRDefault="008239D3" w:rsidP="008239D3">
      <w:pPr>
        <w:pStyle w:val="Default"/>
        <w:numPr>
          <w:ilvl w:val="0"/>
          <w:numId w:val="4"/>
        </w:numPr>
        <w:rPr>
          <w:rFonts w:ascii="Arial" w:hAnsi="Arial" w:cs="Arial"/>
          <w:b/>
          <w:sz w:val="20"/>
          <w:szCs w:val="20"/>
        </w:rPr>
      </w:pPr>
      <w:r w:rsidRPr="000915FA">
        <w:rPr>
          <w:rFonts w:ascii="Arial" w:hAnsi="Arial" w:cs="Arial"/>
          <w:sz w:val="20"/>
          <w:szCs w:val="20"/>
        </w:rPr>
        <w:t xml:space="preserve">The advice from the Food Standards Agency (FSA) </w:t>
      </w:r>
      <w:r w:rsidR="0045558A">
        <w:rPr>
          <w:rFonts w:ascii="Arial" w:hAnsi="Arial" w:cs="Arial"/>
          <w:sz w:val="20"/>
          <w:szCs w:val="20"/>
        </w:rPr>
        <w:t xml:space="preserve">is </w:t>
      </w:r>
      <w:r w:rsidRPr="000915FA">
        <w:rPr>
          <w:rFonts w:ascii="Arial" w:hAnsi="Arial" w:cs="Arial"/>
          <w:sz w:val="20"/>
          <w:szCs w:val="20"/>
        </w:rPr>
        <w:t xml:space="preserve">for consumers not to change their </w:t>
      </w:r>
      <w:r w:rsidR="00B16BEC">
        <w:rPr>
          <w:rFonts w:ascii="Arial" w:hAnsi="Arial" w:cs="Arial"/>
          <w:sz w:val="20"/>
          <w:szCs w:val="20"/>
        </w:rPr>
        <w:t>consumption</w:t>
      </w:r>
      <w:r w:rsidR="00B16BEC" w:rsidRPr="000915FA">
        <w:rPr>
          <w:rFonts w:ascii="Arial" w:hAnsi="Arial" w:cs="Arial"/>
          <w:sz w:val="20"/>
          <w:szCs w:val="20"/>
        </w:rPr>
        <w:t xml:space="preserve"> </w:t>
      </w:r>
      <w:r w:rsidRPr="000915FA">
        <w:rPr>
          <w:rFonts w:ascii="Arial" w:hAnsi="Arial" w:cs="Arial"/>
          <w:sz w:val="20"/>
          <w:szCs w:val="20"/>
        </w:rPr>
        <w:t>habits</w:t>
      </w:r>
      <w:r w:rsidR="0057371B">
        <w:rPr>
          <w:rFonts w:ascii="Arial" w:hAnsi="Arial" w:cs="Arial"/>
          <w:sz w:val="20"/>
          <w:szCs w:val="20"/>
        </w:rPr>
        <w:t xml:space="preserve"> as acrylamide can occ</w:t>
      </w:r>
      <w:r w:rsidR="000A44B0">
        <w:rPr>
          <w:rFonts w:ascii="Arial" w:hAnsi="Arial" w:cs="Arial"/>
          <w:sz w:val="20"/>
          <w:szCs w:val="20"/>
        </w:rPr>
        <w:t>ur in many different foods. The FSA advises consumers follow a healthy, balanced and varied diet.</w:t>
      </w:r>
    </w:p>
    <w:p w14:paraId="323F5762" w14:textId="04F6F744" w:rsidR="008C3440" w:rsidRPr="008239D3" w:rsidRDefault="008C3440" w:rsidP="008239D3">
      <w:pPr>
        <w:pStyle w:val="Default"/>
        <w:numPr>
          <w:ilvl w:val="0"/>
          <w:numId w:val="4"/>
        </w:numPr>
        <w:rPr>
          <w:rFonts w:ascii="Arial" w:hAnsi="Arial" w:cs="Arial"/>
          <w:b/>
          <w:sz w:val="20"/>
          <w:szCs w:val="20"/>
        </w:rPr>
      </w:pPr>
      <w:r>
        <w:rPr>
          <w:rFonts w:ascii="Arial" w:hAnsi="Arial" w:cs="Arial"/>
          <w:sz w:val="20"/>
          <w:szCs w:val="20"/>
        </w:rPr>
        <w:t xml:space="preserve">A cup of coffee contributes less than 5% of total acrylamide exposure. By comparison to other foods like crisps and French fries, coffee contains </w:t>
      </w:r>
      <w:r w:rsidR="00357D6B">
        <w:rPr>
          <w:rFonts w:ascii="Arial" w:hAnsi="Arial" w:cs="Arial"/>
          <w:sz w:val="20"/>
          <w:szCs w:val="20"/>
        </w:rPr>
        <w:t xml:space="preserve">less than </w:t>
      </w:r>
      <w:r>
        <w:rPr>
          <w:rFonts w:ascii="Arial" w:hAnsi="Arial" w:cs="Arial"/>
          <w:sz w:val="20"/>
          <w:szCs w:val="20"/>
        </w:rPr>
        <w:t>half of the amount of acrylamide</w:t>
      </w:r>
      <w:r w:rsidR="00357D6B">
        <w:rPr>
          <w:rFonts w:ascii="Arial" w:hAnsi="Arial" w:cs="Arial"/>
          <w:sz w:val="20"/>
          <w:szCs w:val="20"/>
        </w:rPr>
        <w:t>, in some specific cases less than a quarter.</w:t>
      </w:r>
    </w:p>
    <w:p w14:paraId="4F9CAE81" w14:textId="10100F58" w:rsidR="008239D3" w:rsidRPr="008239D3" w:rsidRDefault="00A9678B" w:rsidP="008239D3">
      <w:pPr>
        <w:pStyle w:val="Default"/>
        <w:numPr>
          <w:ilvl w:val="0"/>
          <w:numId w:val="4"/>
        </w:numPr>
        <w:rPr>
          <w:rFonts w:ascii="Arial" w:hAnsi="Arial" w:cs="Arial"/>
          <w:b/>
          <w:sz w:val="20"/>
          <w:szCs w:val="20"/>
        </w:rPr>
      </w:pPr>
      <w:r>
        <w:rPr>
          <w:rFonts w:ascii="Arial" w:hAnsi="Arial" w:cs="Arial"/>
          <w:sz w:val="20"/>
          <w:szCs w:val="20"/>
        </w:rPr>
        <w:t xml:space="preserve">Dark roast </w:t>
      </w:r>
      <w:r w:rsidR="008239D3" w:rsidRPr="008239D3">
        <w:rPr>
          <w:rFonts w:ascii="Arial" w:hAnsi="Arial" w:cs="Arial"/>
          <w:sz w:val="20"/>
          <w:szCs w:val="20"/>
        </w:rPr>
        <w:t>coffee</w:t>
      </w:r>
      <w:r w:rsidR="00A6164C">
        <w:rPr>
          <w:rFonts w:ascii="Arial" w:hAnsi="Arial" w:cs="Arial"/>
          <w:sz w:val="20"/>
          <w:szCs w:val="20"/>
        </w:rPr>
        <w:t>s</w:t>
      </w:r>
      <w:r w:rsidR="008239D3" w:rsidRPr="008239D3">
        <w:rPr>
          <w:rFonts w:ascii="Arial" w:hAnsi="Arial" w:cs="Arial"/>
          <w:sz w:val="20"/>
          <w:szCs w:val="20"/>
        </w:rPr>
        <w:t xml:space="preserve"> leads to lower acrylamide levels. </w:t>
      </w:r>
    </w:p>
    <w:p w14:paraId="660E09C9" w14:textId="77777777" w:rsidR="008239D3" w:rsidRPr="000915FA" w:rsidRDefault="008239D3" w:rsidP="00E41F71">
      <w:pPr>
        <w:pStyle w:val="Default"/>
        <w:rPr>
          <w:rFonts w:ascii="Arial" w:hAnsi="Arial" w:cs="Arial"/>
          <w:b/>
          <w:sz w:val="20"/>
          <w:szCs w:val="20"/>
        </w:rPr>
      </w:pPr>
    </w:p>
    <w:p w14:paraId="4B0A4DB1" w14:textId="77777777" w:rsidR="0081211F" w:rsidRPr="000915FA" w:rsidRDefault="0081211F" w:rsidP="00E41F71">
      <w:pPr>
        <w:pStyle w:val="Default"/>
        <w:rPr>
          <w:rFonts w:ascii="Arial" w:hAnsi="Arial" w:cs="Arial"/>
          <w:b/>
          <w:sz w:val="20"/>
          <w:szCs w:val="20"/>
        </w:rPr>
      </w:pPr>
      <w:r w:rsidRPr="000915FA">
        <w:rPr>
          <w:rFonts w:ascii="Arial" w:hAnsi="Arial" w:cs="Arial"/>
          <w:b/>
          <w:sz w:val="20"/>
          <w:szCs w:val="20"/>
        </w:rPr>
        <w:t>Background</w:t>
      </w:r>
    </w:p>
    <w:p w14:paraId="65534EDF" w14:textId="77777777" w:rsidR="00F32372" w:rsidRPr="000915FA" w:rsidRDefault="00F32372" w:rsidP="00F32372">
      <w:pPr>
        <w:pStyle w:val="Default"/>
        <w:rPr>
          <w:rFonts w:ascii="Arial" w:hAnsi="Arial" w:cs="Arial"/>
          <w:b/>
          <w:sz w:val="20"/>
          <w:szCs w:val="20"/>
        </w:rPr>
      </w:pPr>
    </w:p>
    <w:p w14:paraId="4805BD78" w14:textId="53296488" w:rsidR="00806EF7" w:rsidRPr="00806EF7" w:rsidRDefault="00806EF7" w:rsidP="00F32372">
      <w:pPr>
        <w:pStyle w:val="Default"/>
        <w:rPr>
          <w:rFonts w:ascii="Arial" w:hAnsi="Arial" w:cs="Arial"/>
          <w:sz w:val="20"/>
          <w:szCs w:val="20"/>
        </w:rPr>
      </w:pPr>
      <w:r w:rsidRPr="00806EF7">
        <w:rPr>
          <w:rFonts w:ascii="Arial" w:hAnsi="Arial" w:cs="Arial"/>
          <w:sz w:val="20"/>
          <w:szCs w:val="20"/>
        </w:rPr>
        <w:t xml:space="preserve">Acrylamide is a substance found in a wide range of everyday foods, including coffee, and is formed naturally as a result of cooking methods, particularly at relatively high temperatures (&gt; 120°C) such as frying, roasting and baking. It mainly forms from the </w:t>
      </w:r>
      <w:proofErr w:type="spellStart"/>
      <w:r w:rsidRPr="00806EF7">
        <w:rPr>
          <w:rFonts w:ascii="Arial" w:hAnsi="Arial" w:cs="Arial"/>
          <w:sz w:val="20"/>
          <w:szCs w:val="20"/>
        </w:rPr>
        <w:t>maillard</w:t>
      </w:r>
      <w:proofErr w:type="spellEnd"/>
      <w:r w:rsidRPr="00806EF7">
        <w:rPr>
          <w:rFonts w:ascii="Arial" w:hAnsi="Arial" w:cs="Arial"/>
          <w:sz w:val="20"/>
          <w:szCs w:val="20"/>
        </w:rPr>
        <w:t xml:space="preserve"> reaction between sugars and amino acids (</w:t>
      </w:r>
      <w:r w:rsidR="00662E32">
        <w:rPr>
          <w:rFonts w:ascii="Arial" w:hAnsi="Arial" w:cs="Arial"/>
          <w:sz w:val="20"/>
          <w:szCs w:val="20"/>
        </w:rPr>
        <w:t>predominantl</w:t>
      </w:r>
      <w:r w:rsidR="00662E32" w:rsidRPr="00806EF7">
        <w:rPr>
          <w:rFonts w:ascii="Arial" w:hAnsi="Arial" w:cs="Arial"/>
          <w:sz w:val="20"/>
          <w:szCs w:val="20"/>
        </w:rPr>
        <w:t xml:space="preserve">y </w:t>
      </w:r>
      <w:r w:rsidRPr="00806EF7">
        <w:rPr>
          <w:rFonts w:ascii="Arial" w:hAnsi="Arial" w:cs="Arial"/>
          <w:sz w:val="20"/>
          <w:szCs w:val="20"/>
        </w:rPr>
        <w:t xml:space="preserve">one called asparagine) that are naturally present in many foods. Although acrylamide in foods was discovered in 2002, it has been present as long as humans have been preparing cooked, baked and fried foods. </w:t>
      </w:r>
    </w:p>
    <w:p w14:paraId="1F42731F" w14:textId="77777777" w:rsidR="00806EF7" w:rsidRPr="000915FA" w:rsidRDefault="00806EF7" w:rsidP="00806EF7">
      <w:pPr>
        <w:pStyle w:val="Default"/>
        <w:rPr>
          <w:rFonts w:ascii="Arial" w:hAnsi="Arial" w:cs="Arial"/>
          <w:sz w:val="20"/>
          <w:szCs w:val="20"/>
        </w:rPr>
      </w:pPr>
    </w:p>
    <w:p w14:paraId="53472D86" w14:textId="76028CC5" w:rsidR="00020F5C" w:rsidRPr="000915FA" w:rsidRDefault="00020F5C" w:rsidP="00020F5C">
      <w:pPr>
        <w:pStyle w:val="Default"/>
        <w:rPr>
          <w:rFonts w:ascii="Arial" w:hAnsi="Arial" w:cs="Arial"/>
          <w:sz w:val="20"/>
          <w:szCs w:val="20"/>
        </w:rPr>
      </w:pPr>
      <w:r w:rsidRPr="000915FA">
        <w:rPr>
          <w:rFonts w:ascii="Arial" w:hAnsi="Arial" w:cs="Arial"/>
          <w:sz w:val="20"/>
          <w:szCs w:val="20"/>
        </w:rPr>
        <w:t xml:space="preserve">The </w:t>
      </w:r>
      <w:r w:rsidR="00662E32">
        <w:rPr>
          <w:rFonts w:ascii="Arial" w:hAnsi="Arial" w:cs="Arial"/>
          <w:sz w:val="20"/>
          <w:szCs w:val="20"/>
        </w:rPr>
        <w:t>Joint FAO/WHO Expert Committee on Food Additives (</w:t>
      </w:r>
      <w:r w:rsidRPr="000915FA">
        <w:rPr>
          <w:rFonts w:ascii="Arial" w:hAnsi="Arial" w:cs="Arial"/>
          <w:sz w:val="20"/>
          <w:szCs w:val="20"/>
        </w:rPr>
        <w:t>JECFA</w:t>
      </w:r>
      <w:r w:rsidR="00662E32">
        <w:rPr>
          <w:rFonts w:ascii="Arial" w:hAnsi="Arial" w:cs="Arial"/>
          <w:sz w:val="20"/>
          <w:szCs w:val="20"/>
        </w:rPr>
        <w:t>)</w:t>
      </w:r>
      <w:r w:rsidRPr="000915FA">
        <w:rPr>
          <w:rFonts w:ascii="Arial" w:hAnsi="Arial" w:cs="Arial"/>
          <w:sz w:val="20"/>
          <w:szCs w:val="20"/>
        </w:rPr>
        <w:t xml:space="preserve"> report showed values of 13 </w:t>
      </w:r>
      <w:proofErr w:type="spellStart"/>
      <w:r w:rsidRPr="000915FA">
        <w:rPr>
          <w:rFonts w:ascii="Arial" w:hAnsi="Arial" w:cs="Arial"/>
          <w:sz w:val="20"/>
          <w:szCs w:val="20"/>
        </w:rPr>
        <w:t>μg</w:t>
      </w:r>
      <w:proofErr w:type="spellEnd"/>
      <w:r w:rsidRPr="000915FA">
        <w:rPr>
          <w:rFonts w:ascii="Arial" w:hAnsi="Arial" w:cs="Arial"/>
          <w:sz w:val="20"/>
          <w:szCs w:val="20"/>
        </w:rPr>
        <w:t xml:space="preserve">/kg, which equates to 1.6 </w:t>
      </w:r>
      <w:proofErr w:type="spellStart"/>
      <w:r w:rsidRPr="000915FA">
        <w:rPr>
          <w:rFonts w:ascii="Arial" w:hAnsi="Arial" w:cs="Arial"/>
          <w:sz w:val="20"/>
          <w:szCs w:val="20"/>
        </w:rPr>
        <w:t>μg</w:t>
      </w:r>
      <w:proofErr w:type="spellEnd"/>
      <w:r w:rsidRPr="000915FA">
        <w:rPr>
          <w:rFonts w:ascii="Arial" w:hAnsi="Arial" w:cs="Arial"/>
          <w:sz w:val="20"/>
          <w:szCs w:val="20"/>
        </w:rPr>
        <w:t xml:space="preserve"> per cup. This contributes, on average, less than 5% of total exposure.</w:t>
      </w:r>
      <w:r w:rsidR="000915FA" w:rsidRPr="000915FA">
        <w:rPr>
          <w:rFonts w:ascii="Arial" w:hAnsi="Arial" w:cs="Arial"/>
          <w:sz w:val="20"/>
          <w:szCs w:val="20"/>
          <w:vertAlign w:val="superscript"/>
        </w:rPr>
        <w:t>1</w:t>
      </w:r>
      <w:r w:rsidRPr="000915FA">
        <w:rPr>
          <w:rFonts w:ascii="Arial" w:hAnsi="Arial" w:cs="Arial"/>
          <w:sz w:val="20"/>
          <w:szCs w:val="20"/>
        </w:rPr>
        <w:t xml:space="preserve"> Coffee has not been shown to be carcinogenic to humans. </w:t>
      </w:r>
      <w:r w:rsidR="000915FA" w:rsidRPr="000915FA">
        <w:rPr>
          <w:rFonts w:ascii="Arial" w:hAnsi="Arial" w:cs="Arial"/>
          <w:sz w:val="20"/>
          <w:szCs w:val="20"/>
        </w:rPr>
        <w:t>The World Health Organization’s International Agency for Research on Cancer (IARC), in June 2016, downgraded its classification on coffee from a 2B to a 3, concluding that there is no evidence that coffee causes cancer.</w:t>
      </w:r>
      <w:r w:rsidR="000915FA" w:rsidRPr="000915FA">
        <w:rPr>
          <w:rFonts w:ascii="Arial" w:hAnsi="Arial" w:cs="Arial"/>
          <w:sz w:val="20"/>
          <w:szCs w:val="20"/>
          <w:vertAlign w:val="superscript"/>
        </w:rPr>
        <w:t>2</w:t>
      </w:r>
      <w:r w:rsidR="000915FA" w:rsidRPr="000915FA">
        <w:rPr>
          <w:rFonts w:ascii="Arial" w:hAnsi="Arial" w:cs="Arial"/>
          <w:sz w:val="20"/>
          <w:szCs w:val="20"/>
        </w:rPr>
        <w:t xml:space="preserve"> It follows other strong evidence that coffee may even protect against some types of cancer. </w:t>
      </w:r>
      <w:r w:rsidRPr="000915FA">
        <w:rPr>
          <w:rFonts w:ascii="Arial" w:hAnsi="Arial" w:cs="Arial"/>
          <w:sz w:val="20"/>
          <w:szCs w:val="20"/>
        </w:rPr>
        <w:t xml:space="preserve">The advice from the Food Standards Agency (FSA) to date has been for consumers not to change their </w:t>
      </w:r>
      <w:r w:rsidR="00662E32">
        <w:rPr>
          <w:rFonts w:ascii="Arial" w:hAnsi="Arial" w:cs="Arial"/>
          <w:sz w:val="20"/>
          <w:szCs w:val="20"/>
        </w:rPr>
        <w:t>consumption</w:t>
      </w:r>
      <w:r w:rsidR="00662E32" w:rsidRPr="000915FA">
        <w:rPr>
          <w:rFonts w:ascii="Arial" w:hAnsi="Arial" w:cs="Arial"/>
          <w:sz w:val="20"/>
          <w:szCs w:val="20"/>
        </w:rPr>
        <w:t xml:space="preserve"> </w:t>
      </w:r>
      <w:r w:rsidRPr="000915FA">
        <w:rPr>
          <w:rFonts w:ascii="Arial" w:hAnsi="Arial" w:cs="Arial"/>
          <w:sz w:val="20"/>
          <w:szCs w:val="20"/>
        </w:rPr>
        <w:t>habits</w:t>
      </w:r>
      <w:r w:rsidR="000A44B0" w:rsidRPr="000A44B0">
        <w:rPr>
          <w:rFonts w:ascii="Arial" w:hAnsi="Arial" w:cs="Arial"/>
          <w:sz w:val="20"/>
          <w:szCs w:val="20"/>
        </w:rPr>
        <w:t xml:space="preserve"> </w:t>
      </w:r>
      <w:r w:rsidR="000A44B0">
        <w:rPr>
          <w:rFonts w:ascii="Arial" w:hAnsi="Arial" w:cs="Arial"/>
          <w:sz w:val="20"/>
          <w:szCs w:val="20"/>
        </w:rPr>
        <w:t>as acrylamide can occur in many different foods. The FSA advises consumers follow a healthy, balanced and varied diet.</w:t>
      </w:r>
      <w:r w:rsidR="000915FA" w:rsidRPr="000915FA">
        <w:rPr>
          <w:rFonts w:ascii="Arial" w:hAnsi="Arial" w:cs="Arial"/>
          <w:sz w:val="20"/>
          <w:szCs w:val="20"/>
          <w:vertAlign w:val="superscript"/>
        </w:rPr>
        <w:t>3</w:t>
      </w:r>
    </w:p>
    <w:p w14:paraId="6CAA4F89" w14:textId="77777777" w:rsidR="00020F5C" w:rsidRPr="000915FA" w:rsidRDefault="00020F5C" w:rsidP="00806EF7">
      <w:pPr>
        <w:pStyle w:val="Default"/>
        <w:rPr>
          <w:rFonts w:ascii="Arial" w:hAnsi="Arial" w:cs="Arial"/>
          <w:sz w:val="20"/>
          <w:szCs w:val="20"/>
        </w:rPr>
      </w:pPr>
    </w:p>
    <w:p w14:paraId="5CBA1D26" w14:textId="24624788" w:rsidR="0081211F" w:rsidRPr="000915FA" w:rsidRDefault="00806EF7" w:rsidP="00806EF7">
      <w:pPr>
        <w:pStyle w:val="Default"/>
        <w:rPr>
          <w:rFonts w:ascii="Arial" w:hAnsi="Arial" w:cs="Arial"/>
          <w:b/>
          <w:sz w:val="20"/>
          <w:szCs w:val="20"/>
        </w:rPr>
      </w:pPr>
      <w:r w:rsidRPr="000915FA">
        <w:rPr>
          <w:rFonts w:ascii="Arial" w:hAnsi="Arial" w:cs="Arial"/>
          <w:sz w:val="20"/>
          <w:szCs w:val="20"/>
        </w:rPr>
        <w:t xml:space="preserve">Given that acrylamide in food potentially increases the risk of developing cancer, health authorities both in the EU and US recommend food manufacturers to reduce acrylamide levels in food. The </w:t>
      </w:r>
      <w:r w:rsidR="0075653A">
        <w:rPr>
          <w:rFonts w:ascii="Arial" w:hAnsi="Arial" w:cs="Arial"/>
          <w:sz w:val="20"/>
          <w:szCs w:val="20"/>
        </w:rPr>
        <w:t xml:space="preserve">European </w:t>
      </w:r>
      <w:r w:rsidRPr="000915FA">
        <w:rPr>
          <w:rFonts w:ascii="Arial" w:hAnsi="Arial" w:cs="Arial"/>
          <w:sz w:val="20"/>
          <w:szCs w:val="20"/>
        </w:rPr>
        <w:t>Commission and Member States have set up a program to monitor acrylamide levels in different food products. In 2012 the Commission has requested the European Food and Safety Authority (EFSA) to provide an opinion on the potential risks for human health of acrylamide in food. The opinion was published in June 2015.</w:t>
      </w:r>
    </w:p>
    <w:p w14:paraId="0CE7EEC5" w14:textId="77777777" w:rsidR="00F32372" w:rsidRPr="00F32372" w:rsidRDefault="00F32372" w:rsidP="00F32372">
      <w:pPr>
        <w:widowControl w:val="0"/>
        <w:autoSpaceDE w:val="0"/>
        <w:autoSpaceDN w:val="0"/>
        <w:adjustRightInd w:val="0"/>
        <w:spacing w:after="0" w:line="240" w:lineRule="auto"/>
        <w:rPr>
          <w:rFonts w:ascii="Arial" w:hAnsi="Arial" w:cs="Arial"/>
          <w:color w:val="000000"/>
          <w:sz w:val="20"/>
          <w:szCs w:val="20"/>
        </w:rPr>
      </w:pPr>
    </w:p>
    <w:p w14:paraId="38BFA3A7" w14:textId="77777777" w:rsidR="00F32372" w:rsidRPr="000915FA" w:rsidRDefault="00F32372" w:rsidP="00F32372">
      <w:pPr>
        <w:pStyle w:val="Default"/>
        <w:rPr>
          <w:rFonts w:ascii="Arial" w:hAnsi="Arial" w:cs="Arial"/>
          <w:b/>
          <w:sz w:val="20"/>
          <w:szCs w:val="20"/>
        </w:rPr>
      </w:pPr>
      <w:r w:rsidRPr="000915FA">
        <w:rPr>
          <w:rFonts w:ascii="Arial" w:hAnsi="Arial" w:cs="Arial"/>
          <w:b/>
          <w:sz w:val="20"/>
          <w:szCs w:val="20"/>
        </w:rPr>
        <w:t>EFSA opinion on acrylamide in foods</w:t>
      </w:r>
    </w:p>
    <w:p w14:paraId="2AF61E54" w14:textId="77777777" w:rsidR="00F32372" w:rsidRPr="000915FA" w:rsidRDefault="00F32372" w:rsidP="00F32372">
      <w:pPr>
        <w:pStyle w:val="Default"/>
        <w:rPr>
          <w:rFonts w:ascii="Arial" w:hAnsi="Arial" w:cs="Arial"/>
          <w:b/>
          <w:sz w:val="20"/>
          <w:szCs w:val="20"/>
        </w:rPr>
      </w:pPr>
    </w:p>
    <w:p w14:paraId="3EF63C21" w14:textId="77777777" w:rsidR="00F32372" w:rsidRPr="00F32372" w:rsidRDefault="00F32372" w:rsidP="00F32372">
      <w:pPr>
        <w:pStyle w:val="Default"/>
        <w:rPr>
          <w:rFonts w:ascii="Arial" w:hAnsi="Arial" w:cs="Arial"/>
          <w:sz w:val="20"/>
          <w:szCs w:val="20"/>
        </w:rPr>
      </w:pPr>
      <w:r w:rsidRPr="00F32372">
        <w:rPr>
          <w:rFonts w:ascii="Arial" w:hAnsi="Arial" w:cs="Arial"/>
          <w:sz w:val="20"/>
          <w:szCs w:val="20"/>
        </w:rPr>
        <w:t xml:space="preserve">In its opinion on acrylamide in foods, EFSA confirms previous evaluations that, based on animal studies, acrylamide in food potentially increases the risk of cancer in all age groups. Results from human studies provide limited and inconclusive evidence of increased risk of developing cancer in association with dietary exposure to acrylamide. </w:t>
      </w:r>
    </w:p>
    <w:p w14:paraId="076DA000" w14:textId="77777777" w:rsidR="00F32372" w:rsidRPr="000915FA" w:rsidRDefault="00F32372" w:rsidP="00F32372">
      <w:pPr>
        <w:pStyle w:val="Default"/>
        <w:rPr>
          <w:rFonts w:ascii="Arial" w:hAnsi="Arial" w:cs="Arial"/>
          <w:sz w:val="20"/>
          <w:szCs w:val="20"/>
        </w:rPr>
      </w:pPr>
    </w:p>
    <w:p w14:paraId="139FC398" w14:textId="77777777" w:rsidR="00F32372" w:rsidRPr="000915FA" w:rsidRDefault="00F32372" w:rsidP="00F32372">
      <w:pPr>
        <w:pStyle w:val="Default"/>
        <w:rPr>
          <w:rFonts w:ascii="Arial" w:hAnsi="Arial" w:cs="Arial"/>
          <w:sz w:val="20"/>
          <w:szCs w:val="20"/>
        </w:rPr>
      </w:pPr>
      <w:r w:rsidRPr="000915FA">
        <w:rPr>
          <w:rFonts w:ascii="Arial" w:hAnsi="Arial" w:cs="Arial"/>
          <w:sz w:val="20"/>
          <w:szCs w:val="20"/>
        </w:rPr>
        <w:t xml:space="preserve">EFSA’s report refers to highest levels of acrylamide being found in ‘coffee substitutes (dry)’ and ‘coffee (dry)’ but refers to the fact that, due to dilution effects, lower levels are found in coffee beverages as consumed by the population. In the report EFSA correctly applies dilution factors in the </w:t>
      </w:r>
      <w:r w:rsidRPr="000915FA">
        <w:rPr>
          <w:rFonts w:ascii="Arial" w:hAnsi="Arial" w:cs="Arial"/>
          <w:sz w:val="20"/>
          <w:szCs w:val="20"/>
        </w:rPr>
        <w:lastRenderedPageBreak/>
        <w:t>assessment. As a result the levels in the beverage from roast coffee would be around 20 times lower and the levels in the beverage from instant coffee around 50 times lower.</w:t>
      </w:r>
    </w:p>
    <w:p w14:paraId="731F5C68" w14:textId="77777777" w:rsidR="00F32372" w:rsidRPr="000915FA" w:rsidRDefault="00F32372" w:rsidP="00E41F71">
      <w:pPr>
        <w:pStyle w:val="Default"/>
        <w:rPr>
          <w:rFonts w:ascii="Arial" w:hAnsi="Arial" w:cs="Arial"/>
          <w:sz w:val="20"/>
          <w:szCs w:val="20"/>
        </w:rPr>
      </w:pPr>
    </w:p>
    <w:p w14:paraId="1528F8D8" w14:textId="77777777" w:rsidR="00F32372" w:rsidRPr="000915FA" w:rsidRDefault="00F32372" w:rsidP="00E41F71">
      <w:pPr>
        <w:pStyle w:val="Default"/>
        <w:rPr>
          <w:rFonts w:ascii="Arial" w:hAnsi="Arial" w:cs="Arial"/>
          <w:b/>
          <w:sz w:val="20"/>
          <w:szCs w:val="20"/>
        </w:rPr>
      </w:pPr>
      <w:r w:rsidRPr="000915FA">
        <w:rPr>
          <w:rFonts w:ascii="Arial" w:hAnsi="Arial" w:cs="Arial"/>
          <w:b/>
          <w:sz w:val="20"/>
          <w:szCs w:val="20"/>
        </w:rPr>
        <w:t xml:space="preserve">Efforts made by the </w:t>
      </w:r>
      <w:r w:rsidR="00020F5C" w:rsidRPr="000915FA">
        <w:rPr>
          <w:rFonts w:ascii="Arial" w:hAnsi="Arial" w:cs="Arial"/>
          <w:b/>
          <w:sz w:val="20"/>
          <w:szCs w:val="20"/>
        </w:rPr>
        <w:t>UK and European C</w:t>
      </w:r>
      <w:r w:rsidRPr="000915FA">
        <w:rPr>
          <w:rFonts w:ascii="Arial" w:hAnsi="Arial" w:cs="Arial"/>
          <w:b/>
          <w:sz w:val="20"/>
          <w:szCs w:val="20"/>
        </w:rPr>
        <w:t xml:space="preserve">offee industry </w:t>
      </w:r>
    </w:p>
    <w:p w14:paraId="5FDF4212" w14:textId="77777777" w:rsidR="00F32372" w:rsidRPr="000915FA" w:rsidRDefault="00F32372" w:rsidP="00E41F71">
      <w:pPr>
        <w:pStyle w:val="Default"/>
        <w:rPr>
          <w:rFonts w:ascii="Arial" w:hAnsi="Arial" w:cs="Arial"/>
          <w:sz w:val="20"/>
          <w:szCs w:val="20"/>
        </w:rPr>
      </w:pPr>
    </w:p>
    <w:p w14:paraId="12F690F2" w14:textId="77777777" w:rsidR="00636F8D" w:rsidRPr="00636F8D" w:rsidRDefault="00636F8D" w:rsidP="00636F8D">
      <w:pPr>
        <w:widowControl w:val="0"/>
        <w:autoSpaceDE w:val="0"/>
        <w:autoSpaceDN w:val="0"/>
        <w:adjustRightInd w:val="0"/>
        <w:spacing w:after="0" w:line="240" w:lineRule="auto"/>
        <w:rPr>
          <w:rFonts w:ascii="Arial" w:hAnsi="Arial" w:cs="Arial"/>
          <w:color w:val="000000"/>
          <w:sz w:val="20"/>
          <w:szCs w:val="20"/>
        </w:rPr>
      </w:pPr>
      <w:r w:rsidRPr="000915FA">
        <w:rPr>
          <w:rFonts w:ascii="Arial" w:hAnsi="Arial" w:cs="Arial"/>
          <w:color w:val="000000"/>
          <w:sz w:val="20"/>
          <w:szCs w:val="20"/>
        </w:rPr>
        <w:t>The British Coffee Association, its partners such as the European Coffee Federation, and its members remain</w:t>
      </w:r>
      <w:r w:rsidRPr="00636F8D">
        <w:rPr>
          <w:rFonts w:ascii="Arial" w:hAnsi="Arial" w:cs="Arial"/>
          <w:color w:val="000000"/>
          <w:sz w:val="20"/>
          <w:szCs w:val="20"/>
        </w:rPr>
        <w:t xml:space="preserve"> firmly committed to investigate and thoroughly test different approaches to reduce acrylamide in coffee. The results of such studies </w:t>
      </w:r>
      <w:r w:rsidRPr="000915FA">
        <w:rPr>
          <w:rFonts w:ascii="Arial" w:hAnsi="Arial" w:cs="Arial"/>
          <w:color w:val="000000"/>
          <w:sz w:val="20"/>
          <w:szCs w:val="20"/>
        </w:rPr>
        <w:t xml:space="preserve">have been </w:t>
      </w:r>
      <w:r w:rsidRPr="00636F8D">
        <w:rPr>
          <w:rFonts w:ascii="Arial" w:hAnsi="Arial" w:cs="Arial"/>
          <w:color w:val="000000"/>
          <w:sz w:val="20"/>
          <w:szCs w:val="20"/>
        </w:rPr>
        <w:t xml:space="preserve">published in the </w:t>
      </w:r>
      <w:proofErr w:type="spellStart"/>
      <w:r w:rsidRPr="00636F8D">
        <w:rPr>
          <w:rFonts w:ascii="Arial" w:hAnsi="Arial" w:cs="Arial"/>
          <w:color w:val="000000"/>
          <w:sz w:val="20"/>
          <w:szCs w:val="20"/>
        </w:rPr>
        <w:t>FoodDrinkEurope</w:t>
      </w:r>
      <w:proofErr w:type="spellEnd"/>
      <w:r w:rsidRPr="00636F8D">
        <w:rPr>
          <w:rFonts w:ascii="Arial" w:hAnsi="Arial" w:cs="Arial"/>
          <w:color w:val="000000"/>
          <w:sz w:val="20"/>
          <w:szCs w:val="20"/>
        </w:rPr>
        <w:t xml:space="preserve"> Acrylamide Toolbox. </w:t>
      </w:r>
    </w:p>
    <w:p w14:paraId="182356AE" w14:textId="77777777" w:rsidR="00636F8D" w:rsidRPr="000915FA" w:rsidRDefault="00636F8D" w:rsidP="00636F8D">
      <w:pPr>
        <w:widowControl w:val="0"/>
        <w:autoSpaceDE w:val="0"/>
        <w:autoSpaceDN w:val="0"/>
        <w:adjustRightInd w:val="0"/>
        <w:spacing w:after="0" w:line="240" w:lineRule="auto"/>
        <w:rPr>
          <w:rFonts w:ascii="Arial" w:hAnsi="Arial" w:cs="Arial"/>
          <w:color w:val="000000"/>
          <w:sz w:val="20"/>
          <w:szCs w:val="20"/>
        </w:rPr>
      </w:pPr>
      <w:r w:rsidRPr="00636F8D">
        <w:rPr>
          <w:rFonts w:ascii="Arial" w:hAnsi="Arial" w:cs="Arial"/>
          <w:color w:val="000000"/>
          <w:sz w:val="20"/>
          <w:szCs w:val="20"/>
        </w:rPr>
        <w:t xml:space="preserve"> </w:t>
      </w:r>
    </w:p>
    <w:p w14:paraId="1EC0FE9F" w14:textId="77777777" w:rsidR="00636F8D" w:rsidRPr="00636F8D" w:rsidRDefault="00636F8D" w:rsidP="00636F8D">
      <w:pPr>
        <w:widowControl w:val="0"/>
        <w:autoSpaceDE w:val="0"/>
        <w:autoSpaceDN w:val="0"/>
        <w:adjustRightInd w:val="0"/>
        <w:spacing w:after="0" w:line="240" w:lineRule="auto"/>
        <w:rPr>
          <w:rFonts w:ascii="Arial" w:hAnsi="Arial" w:cs="Arial"/>
          <w:color w:val="000000"/>
          <w:sz w:val="20"/>
          <w:szCs w:val="20"/>
        </w:rPr>
      </w:pPr>
      <w:r w:rsidRPr="000915FA">
        <w:rPr>
          <w:rFonts w:ascii="Arial" w:hAnsi="Arial" w:cs="Arial"/>
          <w:color w:val="000000"/>
          <w:sz w:val="20"/>
          <w:szCs w:val="20"/>
        </w:rPr>
        <w:t xml:space="preserve">The coffee industry </w:t>
      </w:r>
      <w:r w:rsidRPr="00636F8D">
        <w:rPr>
          <w:rFonts w:ascii="Arial" w:hAnsi="Arial" w:cs="Arial"/>
          <w:color w:val="000000"/>
          <w:sz w:val="20"/>
          <w:szCs w:val="20"/>
        </w:rPr>
        <w:t xml:space="preserve">has conducted research into the formation of acrylamide and factors influencing it. The main conclusions are the following: </w:t>
      </w:r>
    </w:p>
    <w:p w14:paraId="6CF4D015" w14:textId="77777777" w:rsidR="00636F8D" w:rsidRPr="000915FA" w:rsidRDefault="00636F8D" w:rsidP="00636F8D">
      <w:pPr>
        <w:pStyle w:val="ListParagraph"/>
        <w:widowControl w:val="0"/>
        <w:numPr>
          <w:ilvl w:val="0"/>
          <w:numId w:val="1"/>
        </w:numPr>
        <w:autoSpaceDE w:val="0"/>
        <w:autoSpaceDN w:val="0"/>
        <w:adjustRightInd w:val="0"/>
        <w:spacing w:after="30" w:line="240" w:lineRule="auto"/>
        <w:rPr>
          <w:rFonts w:ascii="Arial" w:hAnsi="Arial" w:cs="Arial"/>
          <w:color w:val="000000"/>
          <w:sz w:val="20"/>
          <w:szCs w:val="20"/>
        </w:rPr>
      </w:pPr>
      <w:r w:rsidRPr="000915FA">
        <w:rPr>
          <w:rFonts w:ascii="Arial" w:hAnsi="Arial" w:cs="Arial"/>
          <w:color w:val="000000"/>
          <w:sz w:val="20"/>
          <w:szCs w:val="20"/>
        </w:rPr>
        <w:t xml:space="preserve">Acrylamide formation starts early in the roasting process. Levels are decreasing significantly before reaching final degree of roast. Final finished product levels are at only 20-30% of the maximum level, dependent on the target degree of the roast and total roast time. </w:t>
      </w:r>
    </w:p>
    <w:p w14:paraId="06DFA9EC" w14:textId="5ADF59D3" w:rsidR="00636F8D" w:rsidRPr="000915FA" w:rsidRDefault="00636F8D" w:rsidP="00636F8D">
      <w:pPr>
        <w:pStyle w:val="ListParagraph"/>
        <w:widowControl w:val="0"/>
        <w:numPr>
          <w:ilvl w:val="0"/>
          <w:numId w:val="1"/>
        </w:numPr>
        <w:autoSpaceDE w:val="0"/>
        <w:autoSpaceDN w:val="0"/>
        <w:adjustRightInd w:val="0"/>
        <w:spacing w:after="30" w:line="240" w:lineRule="auto"/>
        <w:rPr>
          <w:rFonts w:ascii="Arial" w:hAnsi="Arial" w:cs="Arial"/>
          <w:color w:val="000000"/>
          <w:sz w:val="20"/>
          <w:szCs w:val="20"/>
        </w:rPr>
      </w:pPr>
      <w:r w:rsidRPr="000915FA">
        <w:rPr>
          <w:rFonts w:ascii="Arial" w:hAnsi="Arial" w:cs="Arial"/>
          <w:color w:val="000000"/>
          <w:sz w:val="20"/>
          <w:szCs w:val="20"/>
        </w:rPr>
        <w:t xml:space="preserve">Robusta </w:t>
      </w:r>
      <w:r w:rsidR="00662E32">
        <w:rPr>
          <w:rFonts w:ascii="Arial" w:hAnsi="Arial" w:cs="Arial"/>
          <w:color w:val="000000"/>
          <w:sz w:val="20"/>
          <w:szCs w:val="20"/>
        </w:rPr>
        <w:t>has slightly higher levels</w:t>
      </w:r>
      <w:r w:rsidR="00BA278D">
        <w:rPr>
          <w:rFonts w:ascii="Arial" w:hAnsi="Arial" w:cs="Arial"/>
          <w:color w:val="000000"/>
          <w:sz w:val="20"/>
          <w:szCs w:val="20"/>
        </w:rPr>
        <w:t xml:space="preserve"> </w:t>
      </w:r>
      <w:r w:rsidRPr="000915FA">
        <w:rPr>
          <w:rFonts w:ascii="Arial" w:hAnsi="Arial" w:cs="Arial"/>
          <w:color w:val="000000"/>
          <w:sz w:val="20"/>
          <w:szCs w:val="20"/>
        </w:rPr>
        <w:t xml:space="preserve">than Arabica at same roast colour and roasting conditions. </w:t>
      </w:r>
    </w:p>
    <w:p w14:paraId="4D86729D" w14:textId="77777777" w:rsidR="00636F8D" w:rsidRPr="000915FA" w:rsidRDefault="00636F8D" w:rsidP="00636F8D">
      <w:pPr>
        <w:pStyle w:val="ListParagraph"/>
        <w:widowControl w:val="0"/>
        <w:numPr>
          <w:ilvl w:val="0"/>
          <w:numId w:val="1"/>
        </w:numPr>
        <w:autoSpaceDE w:val="0"/>
        <w:autoSpaceDN w:val="0"/>
        <w:adjustRightInd w:val="0"/>
        <w:spacing w:after="30" w:line="240" w:lineRule="auto"/>
        <w:rPr>
          <w:rFonts w:ascii="Arial" w:hAnsi="Arial" w:cs="Arial"/>
          <w:color w:val="000000"/>
          <w:sz w:val="20"/>
          <w:szCs w:val="20"/>
        </w:rPr>
      </w:pPr>
      <w:r w:rsidRPr="000915FA">
        <w:rPr>
          <w:rFonts w:ascii="Arial" w:hAnsi="Arial" w:cs="Arial"/>
          <w:color w:val="000000"/>
          <w:sz w:val="20"/>
          <w:szCs w:val="20"/>
        </w:rPr>
        <w:t xml:space="preserve">Roasting darker leads to lower acrylamide levels. </w:t>
      </w:r>
    </w:p>
    <w:p w14:paraId="39E7CD7F" w14:textId="77777777" w:rsidR="00636F8D" w:rsidRPr="000915FA" w:rsidRDefault="00636F8D" w:rsidP="00636F8D">
      <w:pPr>
        <w:pStyle w:val="ListParagraph"/>
        <w:widowControl w:val="0"/>
        <w:numPr>
          <w:ilvl w:val="0"/>
          <w:numId w:val="1"/>
        </w:numPr>
        <w:autoSpaceDE w:val="0"/>
        <w:autoSpaceDN w:val="0"/>
        <w:adjustRightInd w:val="0"/>
        <w:spacing w:after="30" w:line="240" w:lineRule="auto"/>
        <w:rPr>
          <w:rFonts w:ascii="Arial" w:hAnsi="Arial" w:cs="Arial"/>
          <w:color w:val="000000"/>
          <w:sz w:val="20"/>
          <w:szCs w:val="20"/>
        </w:rPr>
      </w:pPr>
      <w:r w:rsidRPr="000915FA">
        <w:rPr>
          <w:rFonts w:ascii="Arial" w:hAnsi="Arial" w:cs="Arial"/>
          <w:color w:val="000000"/>
          <w:sz w:val="20"/>
          <w:szCs w:val="20"/>
        </w:rPr>
        <w:t xml:space="preserve">Roasting faster results in higher acrylamide levels, when roasted to same roast colour. </w:t>
      </w:r>
    </w:p>
    <w:p w14:paraId="0CC36086" w14:textId="77777777" w:rsidR="00636F8D" w:rsidRPr="000915FA" w:rsidRDefault="00636F8D" w:rsidP="00636F8D">
      <w:pPr>
        <w:pStyle w:val="ListParagraph"/>
        <w:widowControl w:val="0"/>
        <w:numPr>
          <w:ilvl w:val="0"/>
          <w:numId w:val="1"/>
        </w:numPr>
        <w:autoSpaceDE w:val="0"/>
        <w:autoSpaceDN w:val="0"/>
        <w:adjustRightInd w:val="0"/>
        <w:spacing w:after="30" w:line="240" w:lineRule="auto"/>
        <w:rPr>
          <w:rFonts w:ascii="Arial" w:hAnsi="Arial" w:cs="Arial"/>
          <w:color w:val="000000"/>
          <w:sz w:val="20"/>
          <w:szCs w:val="20"/>
        </w:rPr>
      </w:pPr>
      <w:r w:rsidRPr="000915FA">
        <w:rPr>
          <w:rFonts w:ascii="Arial" w:hAnsi="Arial" w:cs="Arial"/>
          <w:color w:val="000000"/>
          <w:sz w:val="20"/>
          <w:szCs w:val="20"/>
        </w:rPr>
        <w:t xml:space="preserve">Acrylamide levels are decreasing in pack during shelf life in roasted coffee. </w:t>
      </w:r>
    </w:p>
    <w:p w14:paraId="3E5AB0EC" w14:textId="4585E206" w:rsidR="00636F8D" w:rsidRPr="000915FA" w:rsidRDefault="00662E32" w:rsidP="00636F8D">
      <w:pPr>
        <w:pStyle w:val="ListParagraph"/>
        <w:widowControl w:val="0"/>
        <w:numPr>
          <w:ilvl w:val="0"/>
          <w:numId w:val="1"/>
        </w:numPr>
        <w:autoSpaceDE w:val="0"/>
        <w:autoSpaceDN w:val="0"/>
        <w:adjustRightInd w:val="0"/>
        <w:spacing w:after="30" w:line="240" w:lineRule="auto"/>
        <w:rPr>
          <w:rFonts w:ascii="Arial" w:hAnsi="Arial" w:cs="Arial"/>
          <w:color w:val="000000"/>
          <w:sz w:val="20"/>
          <w:szCs w:val="20"/>
        </w:rPr>
      </w:pPr>
      <w:r>
        <w:rPr>
          <w:rFonts w:ascii="Arial" w:hAnsi="Arial" w:cs="Arial"/>
          <w:color w:val="000000"/>
          <w:sz w:val="20"/>
          <w:szCs w:val="20"/>
        </w:rPr>
        <w:t>Ver</w:t>
      </w:r>
      <w:r w:rsidRPr="000915FA">
        <w:rPr>
          <w:rFonts w:ascii="Arial" w:hAnsi="Arial" w:cs="Arial"/>
          <w:color w:val="000000"/>
          <w:sz w:val="20"/>
          <w:szCs w:val="20"/>
        </w:rPr>
        <w:t xml:space="preserve">y </w:t>
      </w:r>
      <w:r w:rsidR="00636F8D" w:rsidRPr="000915FA">
        <w:rPr>
          <w:rFonts w:ascii="Arial" w:hAnsi="Arial" w:cs="Arial"/>
          <w:color w:val="000000"/>
          <w:sz w:val="20"/>
          <w:szCs w:val="20"/>
        </w:rPr>
        <w:t xml:space="preserve">slight modifications of blend/roast time/roast degree have an impact on quality and consumer acceptance. </w:t>
      </w:r>
    </w:p>
    <w:p w14:paraId="38422913" w14:textId="77777777" w:rsidR="00636F8D" w:rsidRPr="00636F8D" w:rsidRDefault="00636F8D" w:rsidP="00636F8D">
      <w:pPr>
        <w:widowControl w:val="0"/>
        <w:autoSpaceDE w:val="0"/>
        <w:autoSpaceDN w:val="0"/>
        <w:adjustRightInd w:val="0"/>
        <w:spacing w:after="0" w:line="240" w:lineRule="auto"/>
        <w:rPr>
          <w:rFonts w:ascii="Arial" w:hAnsi="Arial" w:cs="Arial"/>
          <w:color w:val="000000"/>
          <w:sz w:val="20"/>
          <w:szCs w:val="20"/>
        </w:rPr>
      </w:pPr>
    </w:p>
    <w:p w14:paraId="5D2E817C" w14:textId="77777777" w:rsidR="00636F8D" w:rsidRPr="00636F8D" w:rsidRDefault="00636F8D" w:rsidP="00636F8D">
      <w:pPr>
        <w:widowControl w:val="0"/>
        <w:autoSpaceDE w:val="0"/>
        <w:autoSpaceDN w:val="0"/>
        <w:adjustRightInd w:val="0"/>
        <w:spacing w:after="0" w:line="240" w:lineRule="auto"/>
        <w:rPr>
          <w:rFonts w:ascii="Arial" w:hAnsi="Arial" w:cs="Arial"/>
          <w:color w:val="000000"/>
          <w:sz w:val="20"/>
          <w:szCs w:val="20"/>
        </w:rPr>
      </w:pPr>
      <w:r w:rsidRPr="000915FA">
        <w:rPr>
          <w:rFonts w:ascii="Arial" w:hAnsi="Arial" w:cs="Arial"/>
          <w:color w:val="000000"/>
          <w:sz w:val="20"/>
          <w:szCs w:val="20"/>
        </w:rPr>
        <w:t>The coffee industry is</w:t>
      </w:r>
      <w:r w:rsidRPr="00636F8D">
        <w:rPr>
          <w:rFonts w:ascii="Arial" w:hAnsi="Arial" w:cs="Arial"/>
          <w:color w:val="000000"/>
          <w:sz w:val="20"/>
          <w:szCs w:val="20"/>
        </w:rPr>
        <w:t xml:space="preserve"> constantly looking for options to minimise acrylamide in coffee as a precautionary measure. Despite significant efforts, no universally applicable measures are available yet to reduce acrylamide levels in coffee. Some limited adjustments of the roasting process are possible but margins are small because the final product has to meet consumer expectations and preferences. Applying asparaginase enzymes to remove a precursor of acrylamide from green coffee may have opportunities in certain application areas, but flavour impact as well as food safety aspects (in particular microbiological safety) and impact on sustainability (in particular energy use) of the finished product should be considered. </w:t>
      </w:r>
    </w:p>
    <w:p w14:paraId="5C2A6C1B" w14:textId="77777777" w:rsidR="00636F8D" w:rsidRPr="000915FA" w:rsidRDefault="00636F8D" w:rsidP="00636F8D">
      <w:pPr>
        <w:widowControl w:val="0"/>
        <w:autoSpaceDE w:val="0"/>
        <w:autoSpaceDN w:val="0"/>
        <w:adjustRightInd w:val="0"/>
        <w:spacing w:after="0" w:line="240" w:lineRule="auto"/>
        <w:rPr>
          <w:rFonts w:ascii="Arial" w:hAnsi="Arial" w:cs="Arial"/>
          <w:color w:val="000000"/>
          <w:sz w:val="20"/>
          <w:szCs w:val="20"/>
        </w:rPr>
      </w:pPr>
    </w:p>
    <w:p w14:paraId="62821D86" w14:textId="77777777" w:rsidR="00636F8D" w:rsidRPr="00636F8D" w:rsidRDefault="00636F8D" w:rsidP="00636F8D">
      <w:pPr>
        <w:widowControl w:val="0"/>
        <w:autoSpaceDE w:val="0"/>
        <w:autoSpaceDN w:val="0"/>
        <w:adjustRightInd w:val="0"/>
        <w:spacing w:after="0" w:line="240" w:lineRule="auto"/>
        <w:rPr>
          <w:rFonts w:ascii="Arial" w:hAnsi="Arial" w:cs="Arial"/>
          <w:color w:val="000000"/>
          <w:sz w:val="20"/>
          <w:szCs w:val="20"/>
        </w:rPr>
      </w:pPr>
      <w:r w:rsidRPr="00636F8D">
        <w:rPr>
          <w:rFonts w:ascii="Arial" w:hAnsi="Arial" w:cs="Arial"/>
          <w:color w:val="000000"/>
          <w:sz w:val="20"/>
          <w:szCs w:val="20"/>
        </w:rPr>
        <w:t>In the case of coffee substitute</w:t>
      </w:r>
      <w:r w:rsidRPr="000915FA">
        <w:rPr>
          <w:rFonts w:ascii="Arial" w:hAnsi="Arial" w:cs="Arial"/>
          <w:color w:val="000000"/>
          <w:sz w:val="20"/>
          <w:szCs w:val="20"/>
        </w:rPr>
        <w:t>,</w:t>
      </w:r>
      <w:r w:rsidRPr="00636F8D">
        <w:rPr>
          <w:rFonts w:ascii="Arial" w:hAnsi="Arial" w:cs="Arial"/>
          <w:color w:val="000000"/>
          <w:sz w:val="20"/>
          <w:szCs w:val="20"/>
        </w:rPr>
        <w:t xml:space="preserve"> mainly based on chicory, commercial applications using a combination of the </w:t>
      </w:r>
      <w:proofErr w:type="spellStart"/>
      <w:r w:rsidRPr="00636F8D">
        <w:rPr>
          <w:rFonts w:ascii="Arial" w:hAnsi="Arial" w:cs="Arial"/>
          <w:color w:val="000000"/>
          <w:sz w:val="20"/>
          <w:szCs w:val="20"/>
        </w:rPr>
        <w:t>FoodDrinkEurope</w:t>
      </w:r>
      <w:proofErr w:type="spellEnd"/>
      <w:r w:rsidRPr="00636F8D">
        <w:rPr>
          <w:rFonts w:ascii="Arial" w:hAnsi="Arial" w:cs="Arial"/>
          <w:color w:val="000000"/>
          <w:sz w:val="20"/>
          <w:szCs w:val="20"/>
        </w:rPr>
        <w:t xml:space="preserve"> Acrylamide Toolbox recommendations to lower acrylamide levels (processing and recipe modification to maintain taste and consumer acceptance) have been successfully launched and are available on the market. </w:t>
      </w:r>
    </w:p>
    <w:p w14:paraId="3B6E58B1" w14:textId="77777777" w:rsidR="00636F8D" w:rsidRPr="000915FA" w:rsidRDefault="00636F8D" w:rsidP="00636F8D">
      <w:pPr>
        <w:widowControl w:val="0"/>
        <w:autoSpaceDE w:val="0"/>
        <w:autoSpaceDN w:val="0"/>
        <w:adjustRightInd w:val="0"/>
        <w:spacing w:after="0" w:line="240" w:lineRule="auto"/>
        <w:rPr>
          <w:rFonts w:ascii="Arial" w:hAnsi="Arial" w:cs="Arial"/>
          <w:color w:val="000000"/>
          <w:sz w:val="20"/>
          <w:szCs w:val="20"/>
        </w:rPr>
      </w:pPr>
    </w:p>
    <w:p w14:paraId="2292CA2A" w14:textId="02F840D9" w:rsidR="003F1975" w:rsidRPr="000915FA" w:rsidRDefault="00662E32" w:rsidP="003F1975">
      <w:pPr>
        <w:autoSpaceDE w:val="0"/>
        <w:autoSpaceDN w:val="0"/>
        <w:adjustRightInd w:val="0"/>
        <w:spacing w:after="0" w:line="300" w:lineRule="auto"/>
        <w:jc w:val="both"/>
        <w:rPr>
          <w:rFonts w:ascii="Arial" w:hAnsi="Arial" w:cs="Arial"/>
          <w:b/>
          <w:color w:val="000000"/>
          <w:sz w:val="20"/>
          <w:szCs w:val="20"/>
        </w:rPr>
      </w:pPr>
      <w:r>
        <w:rPr>
          <w:rFonts w:ascii="Arial" w:hAnsi="Arial" w:cs="Arial"/>
          <w:b/>
          <w:color w:val="000000"/>
          <w:sz w:val="20"/>
          <w:szCs w:val="20"/>
        </w:rPr>
        <w:t>Current regulatory position – UK &amp; EU</w:t>
      </w:r>
      <w:r w:rsidR="003F1975" w:rsidRPr="000915FA">
        <w:rPr>
          <w:rFonts w:ascii="Arial" w:hAnsi="Arial" w:cs="Arial"/>
          <w:b/>
          <w:color w:val="000000"/>
          <w:sz w:val="20"/>
          <w:szCs w:val="20"/>
        </w:rPr>
        <w:t xml:space="preserve"> </w:t>
      </w:r>
    </w:p>
    <w:p w14:paraId="2D5C889E" w14:textId="77777777" w:rsidR="003F1975" w:rsidRPr="000915FA" w:rsidRDefault="003F1975" w:rsidP="003F1975">
      <w:pPr>
        <w:pStyle w:val="BodyText"/>
        <w:keepNext/>
        <w:spacing w:line="300" w:lineRule="auto"/>
        <w:jc w:val="both"/>
        <w:rPr>
          <w:color w:val="000000"/>
          <w:sz w:val="20"/>
          <w:szCs w:val="20"/>
        </w:rPr>
      </w:pPr>
    </w:p>
    <w:p w14:paraId="00186C06" w14:textId="56E40BBB" w:rsidR="003F1975" w:rsidRPr="000915FA" w:rsidRDefault="003F1975" w:rsidP="003F1975">
      <w:pPr>
        <w:widowControl w:val="0"/>
        <w:autoSpaceDE w:val="0"/>
        <w:autoSpaceDN w:val="0"/>
        <w:adjustRightInd w:val="0"/>
        <w:spacing w:after="0" w:line="240" w:lineRule="auto"/>
        <w:rPr>
          <w:rFonts w:ascii="Arial" w:hAnsi="Arial" w:cs="Arial"/>
          <w:color w:val="000000"/>
          <w:sz w:val="20"/>
          <w:szCs w:val="20"/>
        </w:rPr>
      </w:pPr>
      <w:r w:rsidRPr="000915FA">
        <w:rPr>
          <w:rFonts w:ascii="Arial" w:hAnsi="Arial" w:cs="Arial"/>
          <w:color w:val="000000"/>
          <w:sz w:val="20"/>
          <w:szCs w:val="20"/>
        </w:rPr>
        <w:t>The British Coffee Association welcome</w:t>
      </w:r>
      <w:r w:rsidR="00662E32">
        <w:rPr>
          <w:rFonts w:ascii="Arial" w:hAnsi="Arial" w:cs="Arial"/>
          <w:color w:val="000000"/>
          <w:sz w:val="20"/>
          <w:szCs w:val="20"/>
        </w:rPr>
        <w:t>d</w:t>
      </w:r>
      <w:r w:rsidRPr="000915FA">
        <w:rPr>
          <w:rFonts w:ascii="Arial" w:hAnsi="Arial" w:cs="Arial"/>
          <w:color w:val="000000"/>
          <w:sz w:val="20"/>
          <w:szCs w:val="20"/>
        </w:rPr>
        <w:t xml:space="preserve"> the European Commission’s </w:t>
      </w:r>
      <w:r w:rsidR="004670E9">
        <w:rPr>
          <w:rFonts w:ascii="Arial" w:hAnsi="Arial" w:cs="Arial"/>
          <w:color w:val="000000"/>
          <w:sz w:val="20"/>
          <w:szCs w:val="20"/>
        </w:rPr>
        <w:t>Regulation in 2018</w:t>
      </w:r>
      <w:r w:rsidR="00A828C4">
        <w:rPr>
          <w:rFonts w:ascii="Arial" w:hAnsi="Arial" w:cs="Arial"/>
          <w:color w:val="000000"/>
          <w:sz w:val="20"/>
          <w:szCs w:val="20"/>
          <w:vertAlign w:val="superscript"/>
        </w:rPr>
        <w:t>12</w:t>
      </w:r>
      <w:r w:rsidR="00662E32">
        <w:rPr>
          <w:rFonts w:ascii="Arial" w:hAnsi="Arial" w:cs="Arial"/>
          <w:color w:val="000000"/>
          <w:sz w:val="20"/>
          <w:szCs w:val="20"/>
        </w:rPr>
        <w:t xml:space="preserve"> which established</w:t>
      </w:r>
      <w:r w:rsidRPr="000915FA">
        <w:rPr>
          <w:rFonts w:ascii="Arial" w:hAnsi="Arial" w:cs="Arial"/>
          <w:color w:val="000000"/>
          <w:sz w:val="20"/>
          <w:szCs w:val="20"/>
        </w:rPr>
        <w:t xml:space="preserve"> positive measures for consumer protection and</w:t>
      </w:r>
      <w:r w:rsidR="00662E32">
        <w:rPr>
          <w:rFonts w:ascii="Arial" w:hAnsi="Arial" w:cs="Arial"/>
          <w:color w:val="000000"/>
          <w:sz w:val="20"/>
          <w:szCs w:val="20"/>
        </w:rPr>
        <w:t xml:space="preserve"> has helped to deliver</w:t>
      </w:r>
      <w:r w:rsidRPr="000915FA">
        <w:rPr>
          <w:rFonts w:ascii="Arial" w:hAnsi="Arial" w:cs="Arial"/>
          <w:color w:val="000000"/>
          <w:sz w:val="20"/>
          <w:szCs w:val="20"/>
        </w:rPr>
        <w:t xml:space="preserve"> further progressive reduction of acrylamide in the </w:t>
      </w:r>
      <w:r w:rsidR="00662E32">
        <w:rPr>
          <w:rFonts w:ascii="Arial" w:hAnsi="Arial" w:cs="Arial"/>
          <w:color w:val="000000"/>
          <w:sz w:val="20"/>
          <w:szCs w:val="20"/>
        </w:rPr>
        <w:t>final product.</w:t>
      </w:r>
    </w:p>
    <w:p w14:paraId="43F4E0E5" w14:textId="200B687E" w:rsidR="003F1975" w:rsidRPr="000915FA" w:rsidRDefault="003F1975" w:rsidP="003F1975">
      <w:pPr>
        <w:widowControl w:val="0"/>
        <w:autoSpaceDE w:val="0"/>
        <w:autoSpaceDN w:val="0"/>
        <w:adjustRightInd w:val="0"/>
        <w:spacing w:after="0" w:line="240" w:lineRule="auto"/>
        <w:rPr>
          <w:rFonts w:ascii="Arial" w:hAnsi="Arial" w:cs="Arial"/>
          <w:color w:val="000000"/>
          <w:sz w:val="20"/>
          <w:szCs w:val="20"/>
        </w:rPr>
      </w:pPr>
      <w:r w:rsidRPr="000915FA">
        <w:rPr>
          <w:rFonts w:ascii="Arial" w:hAnsi="Arial" w:cs="Arial"/>
          <w:color w:val="000000"/>
          <w:sz w:val="20"/>
          <w:szCs w:val="20"/>
        </w:rPr>
        <w:t>Th</w:t>
      </w:r>
      <w:r w:rsidR="00662E32">
        <w:rPr>
          <w:rFonts w:ascii="Arial" w:hAnsi="Arial" w:cs="Arial"/>
          <w:color w:val="000000"/>
          <w:sz w:val="20"/>
          <w:szCs w:val="20"/>
        </w:rPr>
        <w:t>is legislation</w:t>
      </w:r>
      <w:r w:rsidRPr="000915FA">
        <w:rPr>
          <w:rFonts w:ascii="Arial" w:hAnsi="Arial" w:cs="Arial"/>
          <w:color w:val="000000"/>
          <w:sz w:val="20"/>
          <w:szCs w:val="20"/>
        </w:rPr>
        <w:t xml:space="preserve"> implement</w:t>
      </w:r>
      <w:r w:rsidR="00662E32">
        <w:rPr>
          <w:rFonts w:ascii="Arial" w:hAnsi="Arial" w:cs="Arial"/>
          <w:color w:val="000000"/>
          <w:sz w:val="20"/>
          <w:szCs w:val="20"/>
        </w:rPr>
        <w:t>ed</w:t>
      </w:r>
      <w:r w:rsidRPr="000915FA">
        <w:rPr>
          <w:rFonts w:ascii="Arial" w:hAnsi="Arial" w:cs="Arial"/>
          <w:color w:val="000000"/>
          <w:sz w:val="20"/>
          <w:szCs w:val="20"/>
        </w:rPr>
        <w:t xml:space="preserve"> the ALARA (as low as is reasonably achievable) principle, to be met through the implementation by food manufacturers of process controls and other measures established in sector-specific Codes of Practice.</w:t>
      </w:r>
      <w:r w:rsidR="000915FA" w:rsidRPr="000915FA">
        <w:rPr>
          <w:rFonts w:ascii="Arial" w:hAnsi="Arial" w:cs="Arial"/>
          <w:sz w:val="20"/>
          <w:szCs w:val="20"/>
          <w:vertAlign w:val="superscript"/>
        </w:rPr>
        <w:t>4</w:t>
      </w:r>
      <w:r w:rsidRPr="000915FA">
        <w:rPr>
          <w:rFonts w:ascii="Arial" w:hAnsi="Arial" w:cs="Arial"/>
          <w:color w:val="000000"/>
          <w:sz w:val="20"/>
          <w:szCs w:val="20"/>
        </w:rPr>
        <w:t xml:space="preserve"> The</w:t>
      </w:r>
      <w:r w:rsidR="00662E32">
        <w:rPr>
          <w:rFonts w:ascii="Arial" w:hAnsi="Arial" w:cs="Arial"/>
          <w:color w:val="000000"/>
          <w:sz w:val="20"/>
          <w:szCs w:val="20"/>
        </w:rPr>
        <w:t>se mandatory</w:t>
      </w:r>
      <w:r w:rsidR="00CA2FB4">
        <w:rPr>
          <w:rFonts w:ascii="Arial" w:hAnsi="Arial" w:cs="Arial"/>
          <w:color w:val="000000"/>
          <w:sz w:val="20"/>
          <w:szCs w:val="20"/>
        </w:rPr>
        <w:t xml:space="preserve"> </w:t>
      </w:r>
      <w:r w:rsidRPr="000915FA">
        <w:rPr>
          <w:rFonts w:ascii="Arial" w:hAnsi="Arial" w:cs="Arial"/>
          <w:color w:val="000000"/>
          <w:sz w:val="20"/>
          <w:szCs w:val="20"/>
        </w:rPr>
        <w:t>Codes of Practice a</w:t>
      </w:r>
      <w:r w:rsidR="00662E32">
        <w:rPr>
          <w:rFonts w:ascii="Arial" w:hAnsi="Arial" w:cs="Arial"/>
          <w:color w:val="000000"/>
          <w:sz w:val="20"/>
          <w:szCs w:val="20"/>
        </w:rPr>
        <w:t>re</w:t>
      </w:r>
      <w:r w:rsidRPr="000915FA">
        <w:rPr>
          <w:rFonts w:ascii="Arial" w:hAnsi="Arial" w:cs="Arial"/>
          <w:color w:val="000000"/>
          <w:sz w:val="20"/>
          <w:szCs w:val="20"/>
        </w:rPr>
        <w:t xml:space="preserve"> enforced and monitored by national competent authorities. Indicative Values (IV) for acrylamide in different food categories </w:t>
      </w:r>
      <w:r w:rsidR="00662E32">
        <w:rPr>
          <w:rFonts w:ascii="Arial" w:hAnsi="Arial" w:cs="Arial"/>
          <w:color w:val="000000"/>
          <w:sz w:val="20"/>
          <w:szCs w:val="20"/>
        </w:rPr>
        <w:t>are</w:t>
      </w:r>
      <w:r w:rsidRPr="000915FA">
        <w:rPr>
          <w:rFonts w:ascii="Arial" w:hAnsi="Arial" w:cs="Arial"/>
          <w:color w:val="000000"/>
          <w:sz w:val="20"/>
          <w:szCs w:val="20"/>
        </w:rPr>
        <w:t xml:space="preserve"> included in the Regulation.</w:t>
      </w:r>
    </w:p>
    <w:p w14:paraId="24648C4F" w14:textId="77777777" w:rsidR="003F1975" w:rsidRPr="000915FA" w:rsidRDefault="003F1975" w:rsidP="003F1975">
      <w:pPr>
        <w:widowControl w:val="0"/>
        <w:autoSpaceDE w:val="0"/>
        <w:autoSpaceDN w:val="0"/>
        <w:adjustRightInd w:val="0"/>
        <w:spacing w:after="0" w:line="240" w:lineRule="auto"/>
        <w:rPr>
          <w:rFonts w:ascii="Arial" w:hAnsi="Arial" w:cs="Arial"/>
          <w:color w:val="000000"/>
          <w:sz w:val="20"/>
          <w:szCs w:val="20"/>
        </w:rPr>
      </w:pPr>
    </w:p>
    <w:p w14:paraId="40676F04" w14:textId="5BFCE953" w:rsidR="003F1975" w:rsidRPr="000915FA" w:rsidRDefault="003F1975" w:rsidP="003F1975">
      <w:pPr>
        <w:widowControl w:val="0"/>
        <w:autoSpaceDE w:val="0"/>
        <w:autoSpaceDN w:val="0"/>
        <w:adjustRightInd w:val="0"/>
        <w:spacing w:after="0" w:line="240" w:lineRule="auto"/>
        <w:rPr>
          <w:rFonts w:ascii="Arial" w:hAnsi="Arial" w:cs="Arial"/>
          <w:color w:val="000000"/>
          <w:sz w:val="20"/>
          <w:szCs w:val="20"/>
        </w:rPr>
      </w:pPr>
      <w:r w:rsidRPr="000915FA">
        <w:rPr>
          <w:rFonts w:ascii="Arial" w:hAnsi="Arial" w:cs="Arial"/>
          <w:color w:val="000000"/>
          <w:sz w:val="20"/>
          <w:szCs w:val="20"/>
        </w:rPr>
        <w:t xml:space="preserve">The objective of regulation in this area has </w:t>
      </w:r>
      <w:r w:rsidR="00662E32">
        <w:rPr>
          <w:rFonts w:ascii="Arial" w:hAnsi="Arial" w:cs="Arial"/>
          <w:color w:val="000000"/>
          <w:sz w:val="20"/>
          <w:szCs w:val="20"/>
        </w:rPr>
        <w:t>been</w:t>
      </w:r>
      <w:r w:rsidRPr="000915FA">
        <w:rPr>
          <w:rFonts w:ascii="Arial" w:hAnsi="Arial" w:cs="Arial"/>
          <w:color w:val="000000"/>
          <w:sz w:val="20"/>
          <w:szCs w:val="20"/>
        </w:rPr>
        <w:t xml:space="preserve"> to reduce consumer exposure to acrylamide as much as possible, taking into account that total elimination of acrylamide from the food supply is not possible. This is why the ALARA principle (to reduce the presence of the acrylamide to levels as low as reasonably achievable),</w:t>
      </w:r>
      <w:r w:rsidR="00662E32">
        <w:rPr>
          <w:rFonts w:ascii="Arial" w:hAnsi="Arial" w:cs="Arial"/>
          <w:color w:val="000000"/>
          <w:sz w:val="20"/>
          <w:szCs w:val="20"/>
        </w:rPr>
        <w:t xml:space="preserve"> enacted by the</w:t>
      </w:r>
      <w:r w:rsidRPr="000915FA">
        <w:rPr>
          <w:rFonts w:ascii="Arial" w:hAnsi="Arial" w:cs="Arial"/>
          <w:color w:val="000000"/>
          <w:sz w:val="20"/>
          <w:szCs w:val="20"/>
        </w:rPr>
        <w:t xml:space="preserve"> Commission regulation, is the right approach.  </w:t>
      </w:r>
    </w:p>
    <w:p w14:paraId="5B1ACEC2" w14:textId="77777777" w:rsidR="003F1975" w:rsidRPr="000915FA" w:rsidRDefault="003F1975" w:rsidP="003F1975">
      <w:pPr>
        <w:widowControl w:val="0"/>
        <w:autoSpaceDE w:val="0"/>
        <w:autoSpaceDN w:val="0"/>
        <w:adjustRightInd w:val="0"/>
        <w:spacing w:after="0" w:line="240" w:lineRule="auto"/>
        <w:rPr>
          <w:rFonts w:ascii="Arial" w:hAnsi="Arial" w:cs="Arial"/>
          <w:color w:val="000000"/>
          <w:sz w:val="20"/>
          <w:szCs w:val="20"/>
        </w:rPr>
      </w:pPr>
    </w:p>
    <w:p w14:paraId="23675406" w14:textId="7E37A7C7" w:rsidR="003F1975" w:rsidRPr="000915FA" w:rsidRDefault="003F1975" w:rsidP="000915FA">
      <w:pPr>
        <w:widowControl w:val="0"/>
        <w:autoSpaceDE w:val="0"/>
        <w:autoSpaceDN w:val="0"/>
        <w:adjustRightInd w:val="0"/>
        <w:spacing w:after="0" w:line="240" w:lineRule="auto"/>
        <w:rPr>
          <w:rFonts w:ascii="Arial" w:hAnsi="Arial" w:cs="Arial"/>
          <w:color w:val="000000"/>
          <w:sz w:val="20"/>
          <w:szCs w:val="20"/>
        </w:rPr>
      </w:pPr>
      <w:r w:rsidRPr="000915FA">
        <w:rPr>
          <w:rFonts w:ascii="Arial" w:hAnsi="Arial" w:cs="Arial"/>
          <w:color w:val="000000"/>
          <w:sz w:val="20"/>
          <w:szCs w:val="20"/>
        </w:rPr>
        <w:t>The indicative values will be reduced progressively through the Commission Regulation</w:t>
      </w:r>
      <w:r w:rsidR="00F31E96">
        <w:rPr>
          <w:rFonts w:ascii="Arial" w:hAnsi="Arial" w:cs="Arial"/>
          <w:color w:val="000000"/>
          <w:sz w:val="20"/>
          <w:szCs w:val="20"/>
        </w:rPr>
        <w:t xml:space="preserve"> on a three year cycle</w:t>
      </w:r>
      <w:r w:rsidRPr="000915FA">
        <w:rPr>
          <w:rFonts w:ascii="Arial" w:hAnsi="Arial" w:cs="Arial"/>
          <w:color w:val="000000"/>
          <w:sz w:val="20"/>
          <w:szCs w:val="20"/>
        </w:rPr>
        <w:t>, based on monitoring of acrylamide by national authorities and EFSA advice based on this national data. This approach will ensure continuous improvement in line with the ALARA principle.</w:t>
      </w:r>
    </w:p>
    <w:p w14:paraId="4E0F28F8" w14:textId="77777777" w:rsidR="003F1975" w:rsidRPr="000915FA" w:rsidRDefault="003F1975" w:rsidP="00E41F71">
      <w:pPr>
        <w:pStyle w:val="Default"/>
        <w:rPr>
          <w:rFonts w:ascii="Arial" w:hAnsi="Arial" w:cs="Arial"/>
          <w:sz w:val="20"/>
          <w:szCs w:val="20"/>
        </w:rPr>
      </w:pPr>
    </w:p>
    <w:p w14:paraId="082CAD3B" w14:textId="17B80210" w:rsidR="001467CD" w:rsidRDefault="00997B54" w:rsidP="003F1975">
      <w:pPr>
        <w:autoSpaceDE w:val="0"/>
        <w:autoSpaceDN w:val="0"/>
        <w:adjustRightInd w:val="0"/>
        <w:spacing w:after="0" w:line="300" w:lineRule="auto"/>
        <w:jc w:val="both"/>
        <w:rPr>
          <w:rFonts w:ascii="Arial" w:hAnsi="Arial" w:cs="Arial"/>
          <w:bCs/>
          <w:color w:val="000000"/>
          <w:sz w:val="20"/>
          <w:szCs w:val="20"/>
        </w:rPr>
      </w:pPr>
      <w:r w:rsidRPr="000C297D">
        <w:rPr>
          <w:rFonts w:ascii="Arial" w:hAnsi="Arial" w:cs="Arial"/>
          <w:bCs/>
          <w:color w:val="000000"/>
          <w:sz w:val="20"/>
          <w:szCs w:val="20"/>
        </w:rPr>
        <w:t xml:space="preserve">BCA welcomes the updated </w:t>
      </w:r>
      <w:r w:rsidR="00DB3F18">
        <w:rPr>
          <w:rFonts w:ascii="Arial" w:hAnsi="Arial" w:cs="Arial"/>
          <w:bCs/>
          <w:color w:val="000000"/>
          <w:sz w:val="20"/>
          <w:szCs w:val="20"/>
        </w:rPr>
        <w:t xml:space="preserve">guidance on Acrylamide which has been issued by the Food Standards Agency - </w:t>
      </w:r>
      <w:hyperlink r:id="rId9" w:history="1">
        <w:r w:rsidR="00C70A56" w:rsidRPr="00956D83">
          <w:rPr>
            <w:rStyle w:val="Hyperlink"/>
            <w:rFonts w:ascii="Arial" w:hAnsi="Arial" w:cs="Arial"/>
            <w:bCs/>
            <w:sz w:val="20"/>
            <w:szCs w:val="20"/>
          </w:rPr>
          <w:t>https://www.food.gov.uk/business-guidance/acrylamide-legislation</w:t>
        </w:r>
      </w:hyperlink>
      <w:r w:rsidR="00C70A56">
        <w:rPr>
          <w:rFonts w:ascii="Arial" w:hAnsi="Arial" w:cs="Arial"/>
          <w:bCs/>
          <w:color w:val="000000"/>
          <w:sz w:val="20"/>
          <w:szCs w:val="20"/>
        </w:rPr>
        <w:t xml:space="preserve"> </w:t>
      </w:r>
      <w:r w:rsidR="00372CA7">
        <w:rPr>
          <w:rFonts w:ascii="Arial" w:hAnsi="Arial" w:cs="Arial"/>
          <w:bCs/>
          <w:color w:val="000000"/>
          <w:sz w:val="20"/>
          <w:szCs w:val="20"/>
        </w:rPr>
        <w:t xml:space="preserve">and, in particular, its </w:t>
      </w:r>
      <w:r w:rsidR="00372CA7">
        <w:rPr>
          <w:rFonts w:ascii="Arial" w:hAnsi="Arial" w:cs="Arial"/>
          <w:bCs/>
          <w:color w:val="000000"/>
          <w:sz w:val="20"/>
          <w:szCs w:val="20"/>
        </w:rPr>
        <w:lastRenderedPageBreak/>
        <w:t xml:space="preserve">continued reference to the role that </w:t>
      </w:r>
      <w:r w:rsidR="00131C97">
        <w:rPr>
          <w:rFonts w:ascii="Arial" w:hAnsi="Arial" w:cs="Arial"/>
          <w:bCs/>
          <w:color w:val="000000"/>
          <w:sz w:val="20"/>
          <w:szCs w:val="20"/>
        </w:rPr>
        <w:t>mitigation measures have to play.  The FSA makes specific reference to industry produced guidance as a mitigation too</w:t>
      </w:r>
      <w:r w:rsidR="009F48BF">
        <w:rPr>
          <w:rFonts w:ascii="Arial" w:hAnsi="Arial" w:cs="Arial"/>
          <w:bCs/>
          <w:color w:val="000000"/>
          <w:sz w:val="20"/>
          <w:szCs w:val="20"/>
        </w:rPr>
        <w:t>l, including the acrylamide tool box, maintained by Food Drink Europe.</w:t>
      </w:r>
    </w:p>
    <w:p w14:paraId="0933DCBC" w14:textId="25A7BF43" w:rsidR="00955A3D" w:rsidRDefault="00955A3D" w:rsidP="003F1975">
      <w:pPr>
        <w:autoSpaceDE w:val="0"/>
        <w:autoSpaceDN w:val="0"/>
        <w:adjustRightInd w:val="0"/>
        <w:spacing w:after="0" w:line="300" w:lineRule="auto"/>
        <w:jc w:val="both"/>
        <w:rPr>
          <w:rFonts w:ascii="Arial" w:hAnsi="Arial" w:cs="Arial"/>
          <w:bCs/>
          <w:color w:val="000000"/>
          <w:sz w:val="20"/>
          <w:szCs w:val="20"/>
        </w:rPr>
      </w:pPr>
    </w:p>
    <w:p w14:paraId="34FE5A18" w14:textId="7A4D86ED" w:rsidR="001467CD" w:rsidRDefault="00955A3D" w:rsidP="003F1975">
      <w:pPr>
        <w:autoSpaceDE w:val="0"/>
        <w:autoSpaceDN w:val="0"/>
        <w:adjustRightInd w:val="0"/>
        <w:spacing w:after="0" w:line="300" w:lineRule="auto"/>
        <w:jc w:val="both"/>
        <w:rPr>
          <w:rFonts w:ascii="Arial" w:hAnsi="Arial" w:cs="Arial"/>
          <w:b/>
          <w:color w:val="000000"/>
          <w:sz w:val="20"/>
          <w:szCs w:val="20"/>
        </w:rPr>
      </w:pPr>
      <w:r>
        <w:rPr>
          <w:rFonts w:ascii="Arial" w:hAnsi="Arial" w:cs="Arial"/>
          <w:bCs/>
          <w:color w:val="000000"/>
          <w:sz w:val="20"/>
          <w:szCs w:val="20"/>
        </w:rPr>
        <w:t>The FSA also references the continued use of Benc</w:t>
      </w:r>
      <w:r w:rsidR="006C09A8">
        <w:rPr>
          <w:rFonts w:ascii="Arial" w:hAnsi="Arial" w:cs="Arial"/>
          <w:bCs/>
          <w:color w:val="000000"/>
          <w:sz w:val="20"/>
          <w:szCs w:val="20"/>
        </w:rPr>
        <w:t>h</w:t>
      </w:r>
      <w:r>
        <w:rPr>
          <w:rFonts w:ascii="Arial" w:hAnsi="Arial" w:cs="Arial"/>
          <w:bCs/>
          <w:color w:val="000000"/>
          <w:sz w:val="20"/>
          <w:szCs w:val="20"/>
        </w:rPr>
        <w:t xml:space="preserve">mark Levels, noting that </w:t>
      </w:r>
      <w:r w:rsidR="00DD658A">
        <w:rPr>
          <w:rFonts w:ascii="Arial" w:hAnsi="Arial" w:cs="Arial"/>
          <w:bCs/>
          <w:color w:val="000000"/>
          <w:sz w:val="20"/>
          <w:szCs w:val="20"/>
        </w:rPr>
        <w:t xml:space="preserve">these “…are generic performance indicators for the food categories covered by the Regulation,  They are not maximum limits and are not intended to be used for enforcement purposes.  BMLs are to be used </w:t>
      </w:r>
      <w:r w:rsidR="003B2980">
        <w:rPr>
          <w:rFonts w:ascii="Arial" w:hAnsi="Arial" w:cs="Arial"/>
          <w:bCs/>
          <w:color w:val="000000"/>
          <w:sz w:val="20"/>
          <w:szCs w:val="20"/>
        </w:rPr>
        <w:t>by FBOs to gauge the success of the mitigation measures.”</w:t>
      </w:r>
    </w:p>
    <w:p w14:paraId="653DBA1A" w14:textId="201418EA" w:rsidR="003F1975" w:rsidRPr="000915FA" w:rsidRDefault="003F1975" w:rsidP="003F1975">
      <w:pPr>
        <w:autoSpaceDE w:val="0"/>
        <w:autoSpaceDN w:val="0"/>
        <w:adjustRightInd w:val="0"/>
        <w:spacing w:after="0" w:line="300" w:lineRule="auto"/>
        <w:jc w:val="both"/>
        <w:rPr>
          <w:rFonts w:ascii="Arial" w:hAnsi="Arial" w:cs="Arial"/>
          <w:b/>
          <w:color w:val="000000"/>
          <w:sz w:val="20"/>
          <w:szCs w:val="20"/>
        </w:rPr>
      </w:pPr>
      <w:r w:rsidRPr="000915FA">
        <w:rPr>
          <w:rFonts w:ascii="Arial" w:hAnsi="Arial" w:cs="Arial"/>
          <w:b/>
          <w:color w:val="000000"/>
          <w:sz w:val="20"/>
          <w:szCs w:val="20"/>
        </w:rPr>
        <w:t>Proposals to Regulate Maximum Levels of Acrylamide in Food Products</w:t>
      </w:r>
    </w:p>
    <w:p w14:paraId="15A2556A" w14:textId="77777777" w:rsidR="003F1975" w:rsidRPr="000915FA" w:rsidRDefault="003F1975" w:rsidP="003F1975">
      <w:pPr>
        <w:pStyle w:val="BodyText"/>
        <w:keepNext/>
        <w:spacing w:line="300" w:lineRule="auto"/>
        <w:jc w:val="both"/>
        <w:rPr>
          <w:color w:val="000000"/>
          <w:sz w:val="20"/>
          <w:szCs w:val="20"/>
        </w:rPr>
      </w:pPr>
    </w:p>
    <w:p w14:paraId="0C195C61" w14:textId="0B3E3D3E" w:rsidR="003F1975" w:rsidRDefault="003F1975" w:rsidP="006338A5">
      <w:pPr>
        <w:pStyle w:val="BodyText"/>
        <w:keepNext/>
        <w:jc w:val="both"/>
        <w:rPr>
          <w:color w:val="000000"/>
          <w:sz w:val="20"/>
          <w:szCs w:val="20"/>
        </w:rPr>
      </w:pPr>
      <w:r w:rsidRPr="000915FA">
        <w:rPr>
          <w:color w:val="000000"/>
          <w:sz w:val="20"/>
          <w:szCs w:val="20"/>
        </w:rPr>
        <w:t xml:space="preserve">Some stakeholders </w:t>
      </w:r>
      <w:r w:rsidR="00F31E96">
        <w:rPr>
          <w:color w:val="000000"/>
          <w:sz w:val="20"/>
          <w:szCs w:val="20"/>
        </w:rPr>
        <w:t>continue to call</w:t>
      </w:r>
      <w:r w:rsidRPr="000915FA">
        <w:rPr>
          <w:color w:val="000000"/>
          <w:sz w:val="20"/>
          <w:szCs w:val="20"/>
        </w:rPr>
        <w:t xml:space="preserve"> for the establishment of maximum permissible levels of acrylamide in food products through EU regulation, on the grounds that this approach would be more effective than indicative levels coupled with mandatory Codes of Practice. This may sound appealing on the surface but is both misleading and counterproductive in practice, for the following reasons:</w:t>
      </w:r>
    </w:p>
    <w:p w14:paraId="5433FBA9" w14:textId="77777777" w:rsidR="006338A5" w:rsidRPr="000915FA" w:rsidRDefault="006338A5" w:rsidP="006338A5">
      <w:pPr>
        <w:pStyle w:val="BodyText"/>
        <w:keepNext/>
        <w:jc w:val="both"/>
        <w:rPr>
          <w:color w:val="000000"/>
          <w:sz w:val="20"/>
          <w:szCs w:val="20"/>
        </w:rPr>
      </w:pPr>
    </w:p>
    <w:p w14:paraId="43F99C0D" w14:textId="77777777" w:rsidR="003F1975" w:rsidRPr="000915FA" w:rsidRDefault="003F1975" w:rsidP="006338A5">
      <w:pPr>
        <w:pStyle w:val="BodyText"/>
        <w:numPr>
          <w:ilvl w:val="0"/>
          <w:numId w:val="2"/>
        </w:numPr>
        <w:jc w:val="both"/>
        <w:rPr>
          <w:rFonts w:eastAsiaTheme="minorEastAsia"/>
          <w:color w:val="000000"/>
          <w:sz w:val="20"/>
          <w:szCs w:val="20"/>
          <w:lang w:eastAsia="en-NZ"/>
        </w:rPr>
      </w:pPr>
      <w:r w:rsidRPr="000915FA">
        <w:rPr>
          <w:rFonts w:eastAsiaTheme="minorEastAsia"/>
          <w:b/>
          <w:color w:val="000000"/>
          <w:sz w:val="20"/>
          <w:szCs w:val="20"/>
          <w:lang w:eastAsia="en-NZ"/>
        </w:rPr>
        <w:t>While an overall decline in levels is possible, it is impossible to avoid all instances of acrylamide exceeding set maximum levels.</w:t>
      </w:r>
      <w:r w:rsidRPr="000915FA">
        <w:rPr>
          <w:rFonts w:eastAsiaTheme="minorEastAsia"/>
          <w:color w:val="000000"/>
          <w:sz w:val="20"/>
          <w:szCs w:val="20"/>
          <w:lang w:eastAsia="en-NZ"/>
        </w:rPr>
        <w:t xml:space="preserve"> This is because of the inherent variability in the natural composition of raw materials, determined in part by seasonal availability and environmental conditions. Even the strictest production process controls cannot guarantee entirely consistent outcomes: “outliers” will sometimes occur. </w:t>
      </w:r>
    </w:p>
    <w:p w14:paraId="59E47C02" w14:textId="01D3BE6B" w:rsidR="003F1975" w:rsidRPr="000915FA" w:rsidRDefault="003F1975" w:rsidP="006338A5">
      <w:pPr>
        <w:pStyle w:val="BodyText"/>
        <w:numPr>
          <w:ilvl w:val="0"/>
          <w:numId w:val="2"/>
        </w:numPr>
        <w:jc w:val="both"/>
        <w:rPr>
          <w:rFonts w:eastAsiaTheme="minorEastAsia"/>
          <w:color w:val="000000"/>
          <w:sz w:val="20"/>
          <w:szCs w:val="20"/>
          <w:lang w:eastAsia="en-NZ"/>
        </w:rPr>
      </w:pPr>
      <w:r w:rsidRPr="000915FA">
        <w:rPr>
          <w:rFonts w:eastAsiaTheme="minorEastAsia"/>
          <w:b/>
          <w:color w:val="000000"/>
          <w:sz w:val="20"/>
          <w:szCs w:val="20"/>
          <w:lang w:eastAsia="en-NZ"/>
        </w:rPr>
        <w:t xml:space="preserve">Maximum levels might undermine consumer confidence and will also disrupt supply chains. </w:t>
      </w:r>
      <w:r w:rsidRPr="000915FA">
        <w:rPr>
          <w:rFonts w:eastAsiaTheme="minorEastAsia"/>
          <w:color w:val="000000"/>
          <w:sz w:val="20"/>
          <w:szCs w:val="20"/>
          <w:lang w:eastAsia="en-NZ"/>
        </w:rPr>
        <w:t>Setting legal maximum values would require that each product batch is tested before placing on the market. This is simply impracticable. Should a random test find acrylamide levels in a specific product even very marginally in excess of the maximum legal value due to an outlier, this would prompt potentially massive product recalls. Neither of the above would result in the reduction of acrylamide levels in the European food supply chain, but only in supply chain disruptions and loss of consumer confidence.</w:t>
      </w:r>
    </w:p>
    <w:p w14:paraId="2D763809" w14:textId="77777777" w:rsidR="003F1975" w:rsidRPr="000915FA" w:rsidRDefault="003F1975" w:rsidP="006338A5">
      <w:pPr>
        <w:pStyle w:val="BodyText"/>
        <w:numPr>
          <w:ilvl w:val="0"/>
          <w:numId w:val="2"/>
        </w:numPr>
        <w:jc w:val="both"/>
        <w:rPr>
          <w:rFonts w:eastAsiaTheme="minorEastAsia"/>
          <w:color w:val="000000"/>
          <w:sz w:val="20"/>
          <w:szCs w:val="20"/>
          <w:lang w:eastAsia="en-NZ"/>
        </w:rPr>
      </w:pPr>
      <w:r w:rsidRPr="000915FA">
        <w:rPr>
          <w:rFonts w:eastAsiaTheme="minorEastAsia"/>
          <w:b/>
          <w:color w:val="000000"/>
          <w:sz w:val="20"/>
          <w:szCs w:val="20"/>
          <w:lang w:eastAsia="en-NZ"/>
        </w:rPr>
        <w:t xml:space="preserve">Maximum levels would not reduce consumer exposure overall. </w:t>
      </w:r>
      <w:r w:rsidRPr="000915FA">
        <w:rPr>
          <w:rFonts w:eastAsiaTheme="minorEastAsia"/>
          <w:color w:val="000000"/>
          <w:sz w:val="20"/>
          <w:szCs w:val="20"/>
          <w:lang w:eastAsia="en-NZ"/>
        </w:rPr>
        <w:t>Set maximum values are static by nature. They require compliance, but they do not encourage continuous improvement. As such they are not consistent with the ALARA principle and risk being counterproductive. What matters to public health is the continued progressive reduction of acrylamide levels in the food supply. This will not be achieved through maximum levels, but through the implementation of process controls and other measures across sectors and the progressive downward adjustment of indicative values over time, particularly as new tools become available.</w:t>
      </w:r>
    </w:p>
    <w:p w14:paraId="2B508CE9" w14:textId="77777777" w:rsidR="003F1975" w:rsidRPr="000915FA" w:rsidRDefault="003F1975" w:rsidP="006338A5">
      <w:pPr>
        <w:pStyle w:val="BodyText"/>
        <w:numPr>
          <w:ilvl w:val="0"/>
          <w:numId w:val="2"/>
        </w:numPr>
        <w:jc w:val="both"/>
        <w:rPr>
          <w:rFonts w:eastAsiaTheme="minorEastAsia"/>
          <w:color w:val="000000"/>
          <w:sz w:val="20"/>
          <w:szCs w:val="20"/>
          <w:lang w:eastAsia="en-NZ"/>
        </w:rPr>
      </w:pPr>
      <w:r w:rsidRPr="000915FA">
        <w:rPr>
          <w:rFonts w:eastAsiaTheme="minorEastAsia"/>
          <w:b/>
          <w:color w:val="000000"/>
          <w:sz w:val="20"/>
          <w:szCs w:val="20"/>
          <w:lang w:eastAsia="en-NZ"/>
        </w:rPr>
        <w:t xml:space="preserve">Maximum levels would not address significant sources of acrylamide intake beyond manufactured food products. </w:t>
      </w:r>
      <w:r w:rsidRPr="000915FA">
        <w:rPr>
          <w:rFonts w:eastAsiaTheme="minorEastAsia"/>
          <w:color w:val="000000"/>
          <w:sz w:val="20"/>
          <w:szCs w:val="20"/>
          <w:lang w:eastAsia="en-NZ"/>
        </w:rPr>
        <w:t xml:space="preserve">Acrylamide formation occurs not only in food manufacturing, but also in food preparation in the restaurant and catering industries, dominated by SMEs, and in the home. Systematic pre-testing to ensure that, e.g. each portion of French fries in Europe is below set maximum levels, would be simply impossible. </w:t>
      </w:r>
    </w:p>
    <w:p w14:paraId="4C3A7FBD" w14:textId="77777777" w:rsidR="003F1975" w:rsidRPr="000915FA" w:rsidRDefault="003F1975" w:rsidP="006338A5">
      <w:pPr>
        <w:pStyle w:val="BodyText"/>
        <w:numPr>
          <w:ilvl w:val="0"/>
          <w:numId w:val="2"/>
        </w:numPr>
        <w:jc w:val="both"/>
        <w:rPr>
          <w:rFonts w:eastAsiaTheme="minorEastAsia"/>
          <w:b/>
          <w:color w:val="000000"/>
          <w:sz w:val="20"/>
          <w:szCs w:val="20"/>
          <w:lang w:eastAsia="en-NZ"/>
        </w:rPr>
      </w:pPr>
      <w:r w:rsidRPr="000915FA">
        <w:rPr>
          <w:rFonts w:eastAsiaTheme="minorEastAsia"/>
          <w:b/>
          <w:color w:val="000000"/>
          <w:sz w:val="20"/>
          <w:szCs w:val="20"/>
          <w:lang w:eastAsia="en-NZ"/>
        </w:rPr>
        <w:t>Maximum levels are a particular burden for small and medium sized enterprises, given the amount of testing required leading to substantial financial and logistical impact</w:t>
      </w:r>
    </w:p>
    <w:p w14:paraId="0F89808A" w14:textId="77777777" w:rsidR="003F1975" w:rsidRPr="000915FA" w:rsidRDefault="003F1975" w:rsidP="00E41F71">
      <w:pPr>
        <w:pStyle w:val="Default"/>
        <w:rPr>
          <w:rFonts w:ascii="Arial" w:hAnsi="Arial" w:cs="Arial"/>
          <w:sz w:val="20"/>
          <w:szCs w:val="20"/>
        </w:rPr>
      </w:pPr>
    </w:p>
    <w:p w14:paraId="1766A3D5" w14:textId="33D63BD9" w:rsidR="00F32372" w:rsidRPr="000915FA" w:rsidRDefault="006B46E6" w:rsidP="00E41F71">
      <w:pPr>
        <w:pStyle w:val="Default"/>
        <w:rPr>
          <w:rFonts w:ascii="Arial" w:hAnsi="Arial" w:cs="Arial"/>
          <w:b/>
          <w:sz w:val="20"/>
          <w:szCs w:val="20"/>
        </w:rPr>
      </w:pPr>
      <w:r>
        <w:rPr>
          <w:rFonts w:ascii="Arial" w:hAnsi="Arial" w:cs="Arial"/>
          <w:b/>
          <w:sz w:val="20"/>
          <w:szCs w:val="20"/>
        </w:rPr>
        <w:t xml:space="preserve">Media </w:t>
      </w:r>
      <w:r w:rsidR="00020F5C" w:rsidRPr="000915FA">
        <w:rPr>
          <w:rFonts w:ascii="Arial" w:hAnsi="Arial" w:cs="Arial"/>
          <w:b/>
          <w:sz w:val="20"/>
          <w:szCs w:val="20"/>
        </w:rPr>
        <w:t>Statement</w:t>
      </w:r>
      <w:r w:rsidR="001467CD">
        <w:rPr>
          <w:rFonts w:ascii="Arial" w:hAnsi="Arial" w:cs="Arial"/>
          <w:b/>
          <w:sz w:val="20"/>
          <w:szCs w:val="20"/>
        </w:rPr>
        <w:t>s</w:t>
      </w:r>
      <w:r w:rsidR="00020F5C" w:rsidRPr="000915FA">
        <w:rPr>
          <w:rFonts w:ascii="Arial" w:hAnsi="Arial" w:cs="Arial"/>
          <w:b/>
          <w:sz w:val="20"/>
          <w:szCs w:val="20"/>
        </w:rPr>
        <w:t xml:space="preserve"> </w:t>
      </w:r>
      <w:r>
        <w:rPr>
          <w:rFonts w:ascii="Arial" w:hAnsi="Arial" w:cs="Arial"/>
          <w:b/>
          <w:sz w:val="20"/>
          <w:szCs w:val="20"/>
        </w:rPr>
        <w:t>– Coffee and Acrylamide</w:t>
      </w:r>
    </w:p>
    <w:p w14:paraId="57A7E8F6" w14:textId="77777777" w:rsidR="00CC3BB3" w:rsidRPr="000915FA" w:rsidRDefault="00CC3BB3" w:rsidP="00E41F71">
      <w:pPr>
        <w:pStyle w:val="Default"/>
        <w:rPr>
          <w:rFonts w:ascii="Arial" w:hAnsi="Arial" w:cs="Arial"/>
          <w:sz w:val="20"/>
          <w:szCs w:val="20"/>
        </w:rPr>
      </w:pPr>
    </w:p>
    <w:p w14:paraId="176E7CC1" w14:textId="77777777" w:rsidR="001467CD" w:rsidRPr="00CA5EA8" w:rsidRDefault="001467CD" w:rsidP="001467CD">
      <w:pPr>
        <w:spacing w:after="0"/>
        <w:rPr>
          <w:rFonts w:ascii="Arial" w:hAnsi="Arial" w:cs="Arial"/>
          <w:b/>
          <w:color w:val="000000"/>
          <w:sz w:val="20"/>
          <w:szCs w:val="20"/>
          <w:u w:val="single"/>
        </w:rPr>
      </w:pPr>
      <w:r w:rsidRPr="00CA5EA8">
        <w:rPr>
          <w:rFonts w:ascii="Arial" w:hAnsi="Arial" w:cs="Arial"/>
          <w:b/>
          <w:color w:val="000000"/>
          <w:sz w:val="20"/>
          <w:szCs w:val="20"/>
          <w:u w:val="single"/>
        </w:rPr>
        <w:t>FOR REGULATORY AND EUROPEAN LEGAL FRAMEWORK JOURNALIST ENQUIRIES</w:t>
      </w:r>
    </w:p>
    <w:p w14:paraId="04B4C4B2" w14:textId="77777777" w:rsidR="001467CD" w:rsidRDefault="001467CD" w:rsidP="001467CD">
      <w:pPr>
        <w:widowControl w:val="0"/>
        <w:autoSpaceDE w:val="0"/>
        <w:autoSpaceDN w:val="0"/>
        <w:adjustRightInd w:val="0"/>
        <w:spacing w:after="0" w:line="240" w:lineRule="auto"/>
        <w:rPr>
          <w:rFonts w:ascii="Arial" w:hAnsi="Arial" w:cs="Arial"/>
          <w:color w:val="000000"/>
          <w:sz w:val="20"/>
          <w:szCs w:val="20"/>
        </w:rPr>
      </w:pPr>
    </w:p>
    <w:p w14:paraId="25EA8634" w14:textId="06F3869A" w:rsidR="001467CD" w:rsidRDefault="001467CD" w:rsidP="001467CD">
      <w:pPr>
        <w:spacing w:after="0" w:line="240" w:lineRule="auto"/>
        <w:rPr>
          <w:rFonts w:ascii="Arial" w:hAnsi="Arial" w:cs="Arial"/>
          <w:color w:val="000000"/>
          <w:sz w:val="20"/>
          <w:szCs w:val="20"/>
        </w:rPr>
      </w:pPr>
      <w:r w:rsidRPr="0079684B">
        <w:rPr>
          <w:rFonts w:ascii="Arial" w:hAnsi="Arial" w:cs="Arial"/>
          <w:color w:val="000000"/>
          <w:sz w:val="20"/>
          <w:szCs w:val="20"/>
        </w:rPr>
        <w:t xml:space="preserve">The British Coffee Association and the UK coffee industry remain firmly committed to investigate and thoroughly test different approaches to reduce acrylamide in coffee. We welcome the </w:t>
      </w:r>
      <w:r w:rsidR="00BE2D03">
        <w:rPr>
          <w:rFonts w:ascii="Arial" w:hAnsi="Arial" w:cs="Arial"/>
          <w:color w:val="000000"/>
          <w:sz w:val="20"/>
          <w:szCs w:val="20"/>
        </w:rPr>
        <w:t xml:space="preserve">fact the UK has retained the </w:t>
      </w:r>
      <w:r w:rsidRPr="0079684B">
        <w:rPr>
          <w:rFonts w:ascii="Arial" w:hAnsi="Arial" w:cs="Arial"/>
          <w:color w:val="000000"/>
          <w:sz w:val="20"/>
          <w:szCs w:val="20"/>
        </w:rPr>
        <w:t>European Commission’s Regulation, which implement</w:t>
      </w:r>
      <w:r w:rsidR="00F31E96">
        <w:rPr>
          <w:rFonts w:ascii="Arial" w:hAnsi="Arial" w:cs="Arial"/>
          <w:color w:val="000000"/>
          <w:sz w:val="20"/>
          <w:szCs w:val="20"/>
        </w:rPr>
        <w:t>s</w:t>
      </w:r>
      <w:r w:rsidRPr="0079684B">
        <w:rPr>
          <w:rFonts w:ascii="Arial" w:hAnsi="Arial" w:cs="Arial"/>
          <w:color w:val="000000"/>
          <w:sz w:val="20"/>
          <w:szCs w:val="20"/>
        </w:rPr>
        <w:t xml:space="preserve"> the ‘as low as is reasonably achievable’ (ALARA) principle</w:t>
      </w:r>
      <w:r w:rsidR="00F31E96">
        <w:rPr>
          <w:rFonts w:ascii="Arial" w:hAnsi="Arial" w:cs="Arial"/>
          <w:color w:val="000000"/>
          <w:sz w:val="20"/>
          <w:szCs w:val="20"/>
        </w:rPr>
        <w:t>.  This has</w:t>
      </w:r>
      <w:r w:rsidRPr="0079684B">
        <w:rPr>
          <w:rFonts w:ascii="Arial" w:hAnsi="Arial" w:cs="Arial"/>
          <w:color w:val="000000"/>
          <w:sz w:val="20"/>
          <w:szCs w:val="20"/>
        </w:rPr>
        <w:t xml:space="preserve"> introduce</w:t>
      </w:r>
      <w:r w:rsidR="00F31E96">
        <w:rPr>
          <w:rFonts w:ascii="Arial" w:hAnsi="Arial" w:cs="Arial"/>
          <w:color w:val="000000"/>
          <w:sz w:val="20"/>
          <w:szCs w:val="20"/>
        </w:rPr>
        <w:t>d</w:t>
      </w:r>
      <w:r w:rsidRPr="0079684B">
        <w:rPr>
          <w:rFonts w:ascii="Arial" w:hAnsi="Arial" w:cs="Arial"/>
          <w:color w:val="000000"/>
          <w:sz w:val="20"/>
          <w:szCs w:val="20"/>
        </w:rPr>
        <w:t xml:space="preserve"> positive measures for consumer protection and will result in the further progressive reduction of acrylamide in the European food supply. </w:t>
      </w:r>
    </w:p>
    <w:p w14:paraId="312B52CE" w14:textId="77777777" w:rsidR="001467CD" w:rsidRDefault="001467CD" w:rsidP="001467CD">
      <w:pPr>
        <w:spacing w:after="0" w:line="240" w:lineRule="auto"/>
        <w:rPr>
          <w:rFonts w:ascii="Arial" w:hAnsi="Arial" w:cs="Arial"/>
          <w:color w:val="000000"/>
          <w:sz w:val="20"/>
          <w:szCs w:val="20"/>
        </w:rPr>
      </w:pPr>
    </w:p>
    <w:p w14:paraId="66148179" w14:textId="477F7EA3" w:rsidR="001467CD" w:rsidRPr="0079684B" w:rsidRDefault="001467CD" w:rsidP="001467CD">
      <w:pPr>
        <w:spacing w:after="0" w:line="240" w:lineRule="auto"/>
        <w:rPr>
          <w:rFonts w:ascii="Arial" w:hAnsi="Arial" w:cs="Arial"/>
          <w:color w:val="000000"/>
          <w:sz w:val="20"/>
          <w:szCs w:val="20"/>
        </w:rPr>
      </w:pPr>
      <w:r w:rsidRPr="0079684B">
        <w:rPr>
          <w:rFonts w:ascii="Arial" w:hAnsi="Arial" w:cs="Arial"/>
          <w:color w:val="000000"/>
          <w:sz w:val="20"/>
          <w:szCs w:val="20"/>
        </w:rPr>
        <w:t xml:space="preserve">To continue to make progress, food industry partners in the UK and across Europe have developed detailed Codes of Practice setting out acrylamide mitigation measures that will meet the principles of the European Commission’s </w:t>
      </w:r>
      <w:r w:rsidR="00F31E96">
        <w:rPr>
          <w:rFonts w:ascii="Arial" w:hAnsi="Arial" w:cs="Arial"/>
          <w:color w:val="000000"/>
          <w:sz w:val="20"/>
          <w:szCs w:val="20"/>
        </w:rPr>
        <w:t>R</w:t>
      </w:r>
      <w:r w:rsidRPr="0079684B">
        <w:rPr>
          <w:rFonts w:ascii="Arial" w:hAnsi="Arial" w:cs="Arial"/>
          <w:color w:val="000000"/>
          <w:sz w:val="20"/>
          <w:szCs w:val="20"/>
        </w:rPr>
        <w:t>egulation. In the meantime, an open and continuing dialogue with UK and European regulators is fundamental to maintaining high safety standards</w:t>
      </w:r>
      <w:r w:rsidR="00685F7F">
        <w:rPr>
          <w:rFonts w:ascii="Arial" w:hAnsi="Arial" w:cs="Arial"/>
          <w:color w:val="000000"/>
          <w:sz w:val="20"/>
          <w:szCs w:val="20"/>
        </w:rPr>
        <w:t xml:space="preserve"> and we welcome the </w:t>
      </w:r>
      <w:r w:rsidR="00685F7F">
        <w:rPr>
          <w:rFonts w:ascii="Arial" w:hAnsi="Arial" w:cs="Arial"/>
          <w:color w:val="000000"/>
          <w:sz w:val="20"/>
          <w:szCs w:val="20"/>
        </w:rPr>
        <w:lastRenderedPageBreak/>
        <w:t xml:space="preserve">constructive and </w:t>
      </w:r>
      <w:r w:rsidR="007C0CB6">
        <w:rPr>
          <w:rFonts w:ascii="Arial" w:hAnsi="Arial" w:cs="Arial"/>
          <w:color w:val="000000"/>
          <w:sz w:val="20"/>
          <w:szCs w:val="20"/>
        </w:rPr>
        <w:t>appropriately risk</w:t>
      </w:r>
      <w:r w:rsidR="004C4906">
        <w:rPr>
          <w:rFonts w:ascii="Arial" w:hAnsi="Arial" w:cs="Arial"/>
          <w:color w:val="000000"/>
          <w:sz w:val="20"/>
          <w:szCs w:val="20"/>
        </w:rPr>
        <w:t>-</w:t>
      </w:r>
      <w:r w:rsidR="007C0CB6">
        <w:rPr>
          <w:rFonts w:ascii="Arial" w:hAnsi="Arial" w:cs="Arial"/>
          <w:color w:val="000000"/>
          <w:sz w:val="20"/>
          <w:szCs w:val="20"/>
        </w:rPr>
        <w:t xml:space="preserve">based approach which the UK is taking in its maintenance of the </w:t>
      </w:r>
      <w:r w:rsidR="00A044EF">
        <w:rPr>
          <w:rFonts w:ascii="Arial" w:hAnsi="Arial" w:cs="Arial"/>
          <w:color w:val="000000"/>
          <w:sz w:val="20"/>
          <w:szCs w:val="20"/>
        </w:rPr>
        <w:t>Benchmark Levels for acrylamide in coffee and coffee products</w:t>
      </w:r>
      <w:r>
        <w:rPr>
          <w:rFonts w:ascii="Arial" w:hAnsi="Arial" w:cs="Arial"/>
          <w:color w:val="000000"/>
          <w:sz w:val="20"/>
          <w:szCs w:val="20"/>
        </w:rPr>
        <w:t>.</w:t>
      </w:r>
    </w:p>
    <w:p w14:paraId="3BB7FA97" w14:textId="77777777" w:rsidR="001467CD" w:rsidRDefault="001467CD" w:rsidP="001467CD">
      <w:pPr>
        <w:pStyle w:val="Default"/>
        <w:spacing w:before="2"/>
        <w:rPr>
          <w:rFonts w:ascii="Arial" w:hAnsi="Arial" w:cs="Arial"/>
          <w:b/>
          <w:sz w:val="20"/>
          <w:szCs w:val="20"/>
          <w:u w:val="single"/>
        </w:rPr>
      </w:pPr>
    </w:p>
    <w:p w14:paraId="1C154175" w14:textId="77777777" w:rsidR="001467CD" w:rsidRDefault="001467CD" w:rsidP="001467CD">
      <w:pPr>
        <w:pStyle w:val="Default"/>
        <w:spacing w:before="2"/>
        <w:rPr>
          <w:rFonts w:ascii="Arial" w:hAnsi="Arial" w:cs="Arial"/>
          <w:b/>
          <w:sz w:val="20"/>
          <w:szCs w:val="20"/>
          <w:u w:val="single"/>
        </w:rPr>
      </w:pPr>
    </w:p>
    <w:p w14:paraId="767CEDBB" w14:textId="77777777" w:rsidR="001467CD" w:rsidRPr="00CA5EA8" w:rsidRDefault="001467CD" w:rsidP="001467CD">
      <w:pPr>
        <w:pStyle w:val="Default"/>
        <w:spacing w:before="2"/>
        <w:rPr>
          <w:rFonts w:ascii="Arial" w:hAnsi="Arial" w:cs="Arial"/>
          <w:b/>
          <w:sz w:val="20"/>
          <w:szCs w:val="20"/>
          <w:u w:val="single"/>
        </w:rPr>
      </w:pPr>
      <w:r w:rsidRPr="00CA5EA8">
        <w:rPr>
          <w:rFonts w:ascii="Arial" w:hAnsi="Arial" w:cs="Arial"/>
          <w:b/>
          <w:sz w:val="20"/>
          <w:szCs w:val="20"/>
          <w:u w:val="single"/>
        </w:rPr>
        <w:t>FOR HEALTH AND CONSUMER AFFAIRS</w:t>
      </w:r>
      <w:r>
        <w:rPr>
          <w:rFonts w:ascii="Arial" w:hAnsi="Arial" w:cs="Arial"/>
          <w:b/>
          <w:sz w:val="20"/>
          <w:szCs w:val="20"/>
          <w:u w:val="single"/>
        </w:rPr>
        <w:t xml:space="preserve"> JOURNALIST ENQUIRIES</w:t>
      </w:r>
    </w:p>
    <w:p w14:paraId="31B92309" w14:textId="77777777" w:rsidR="001467CD" w:rsidRDefault="001467CD" w:rsidP="001467CD">
      <w:pPr>
        <w:widowControl w:val="0"/>
        <w:autoSpaceDE w:val="0"/>
        <w:autoSpaceDN w:val="0"/>
        <w:adjustRightInd w:val="0"/>
        <w:spacing w:after="0" w:line="240" w:lineRule="auto"/>
        <w:rPr>
          <w:rFonts w:ascii="Arial" w:hAnsi="Arial" w:cs="Arial"/>
          <w:color w:val="000000"/>
          <w:sz w:val="20"/>
          <w:szCs w:val="20"/>
        </w:rPr>
      </w:pPr>
    </w:p>
    <w:p w14:paraId="2681CCBD" w14:textId="77777777" w:rsidR="001467CD" w:rsidRDefault="001467CD" w:rsidP="001467CD">
      <w:pPr>
        <w:pStyle w:val="Default"/>
        <w:rPr>
          <w:rFonts w:ascii="Arial" w:hAnsi="Arial" w:cs="Arial"/>
          <w:sz w:val="20"/>
          <w:szCs w:val="20"/>
        </w:rPr>
      </w:pPr>
      <w:r w:rsidRPr="000915FA">
        <w:rPr>
          <w:rFonts w:ascii="Arial" w:hAnsi="Arial" w:cs="Arial"/>
          <w:sz w:val="20"/>
          <w:szCs w:val="20"/>
        </w:rPr>
        <w:t>The safety of coffee for consumers is the most important pr</w:t>
      </w:r>
      <w:r>
        <w:rPr>
          <w:rFonts w:ascii="Arial" w:hAnsi="Arial" w:cs="Arial"/>
          <w:sz w:val="20"/>
          <w:szCs w:val="20"/>
        </w:rPr>
        <w:t xml:space="preserve">iority for the coffee industry. Overall coffee represents a comparatively low source of acrylamide in the diet compared with other foodstuffs such as potatoes and crisps, but the coffee industry is firmly committed to reducing levels of acrylamide in coffee further. </w:t>
      </w:r>
    </w:p>
    <w:p w14:paraId="5C98388A" w14:textId="77777777" w:rsidR="001467CD" w:rsidRDefault="001467CD" w:rsidP="001467CD">
      <w:pPr>
        <w:pStyle w:val="Default"/>
        <w:rPr>
          <w:rFonts w:ascii="Arial" w:hAnsi="Arial" w:cs="Arial"/>
          <w:sz w:val="20"/>
          <w:szCs w:val="20"/>
        </w:rPr>
      </w:pPr>
    </w:p>
    <w:p w14:paraId="56BDE3B8" w14:textId="5C4F5DCD" w:rsidR="001467CD" w:rsidRDefault="001467CD" w:rsidP="001467CD">
      <w:pPr>
        <w:pStyle w:val="Default"/>
        <w:rPr>
          <w:rFonts w:ascii="Arial" w:hAnsi="Arial" w:cs="Arial"/>
          <w:sz w:val="20"/>
          <w:szCs w:val="20"/>
        </w:rPr>
      </w:pPr>
      <w:r w:rsidRPr="0096635C">
        <w:rPr>
          <w:rFonts w:ascii="Arial" w:hAnsi="Arial" w:cs="Arial"/>
          <w:sz w:val="20"/>
          <w:szCs w:val="20"/>
        </w:rPr>
        <w:t>“</w:t>
      </w:r>
      <w:r w:rsidR="00F31E96">
        <w:rPr>
          <w:rFonts w:ascii="Arial" w:hAnsi="Arial" w:cs="Arial"/>
          <w:sz w:val="20"/>
          <w:szCs w:val="20"/>
        </w:rPr>
        <w:t xml:space="preserve">In 2016 </w:t>
      </w:r>
      <w:r w:rsidRPr="00EF3CF5">
        <w:rPr>
          <w:rFonts w:ascii="Arial" w:hAnsi="Arial" w:cs="Arial"/>
          <w:sz w:val="20"/>
          <w:szCs w:val="20"/>
        </w:rPr>
        <w:t>The World Health Organization’s International Agency on Cancer Research found no conclusive evidence for a carcinogenic effect of drinking coffee following an in-depth review of the science</w:t>
      </w:r>
      <w:r w:rsidRPr="00EF3CF5">
        <w:rPr>
          <w:rFonts w:ascii="Arial" w:hAnsi="Arial" w:cs="Arial"/>
          <w:sz w:val="20"/>
          <w:szCs w:val="20"/>
          <w:vertAlign w:val="superscript"/>
        </w:rPr>
        <w:t>1</w:t>
      </w:r>
      <w:r w:rsidRPr="00EF3CF5">
        <w:rPr>
          <w:rFonts w:ascii="Arial" w:hAnsi="Arial" w:cs="Arial"/>
          <w:sz w:val="20"/>
          <w:szCs w:val="20"/>
        </w:rPr>
        <w:t xml:space="preserve">. </w:t>
      </w:r>
      <w:r>
        <w:rPr>
          <w:rFonts w:ascii="Arial" w:hAnsi="Arial" w:cs="Arial"/>
          <w:sz w:val="20"/>
          <w:szCs w:val="20"/>
        </w:rPr>
        <w:t>This</w:t>
      </w:r>
      <w:r w:rsidRPr="000915FA">
        <w:rPr>
          <w:rFonts w:ascii="Arial" w:hAnsi="Arial" w:cs="Arial"/>
          <w:sz w:val="20"/>
          <w:szCs w:val="20"/>
        </w:rPr>
        <w:t xml:space="preserve"> follows other strong evidence that coffee may </w:t>
      </w:r>
      <w:r>
        <w:rPr>
          <w:rFonts w:ascii="Arial" w:hAnsi="Arial" w:cs="Arial"/>
          <w:sz w:val="20"/>
          <w:szCs w:val="20"/>
        </w:rPr>
        <w:t>be associated with a</w:t>
      </w:r>
      <w:r w:rsidRPr="000915FA">
        <w:rPr>
          <w:rFonts w:ascii="Arial" w:hAnsi="Arial" w:cs="Arial"/>
          <w:sz w:val="20"/>
          <w:szCs w:val="20"/>
        </w:rPr>
        <w:t xml:space="preserve"> protect</w:t>
      </w:r>
      <w:r>
        <w:rPr>
          <w:rFonts w:ascii="Arial" w:hAnsi="Arial" w:cs="Arial"/>
          <w:sz w:val="20"/>
          <w:szCs w:val="20"/>
        </w:rPr>
        <w:t>ive effect</w:t>
      </w:r>
      <w:r w:rsidRPr="000915FA">
        <w:rPr>
          <w:rFonts w:ascii="Arial" w:hAnsi="Arial" w:cs="Arial"/>
          <w:sz w:val="20"/>
          <w:szCs w:val="20"/>
        </w:rPr>
        <w:t xml:space="preserve"> against some types of cancer</w:t>
      </w:r>
      <w:r w:rsidRPr="008B4914">
        <w:rPr>
          <w:rFonts w:ascii="Arial" w:hAnsi="Arial" w:cs="Arial"/>
          <w:sz w:val="20"/>
          <w:szCs w:val="20"/>
          <w:vertAlign w:val="superscript"/>
        </w:rPr>
        <w:t>2-</w:t>
      </w:r>
      <w:r>
        <w:rPr>
          <w:rFonts w:ascii="Arial" w:hAnsi="Arial" w:cs="Arial"/>
          <w:sz w:val="20"/>
          <w:szCs w:val="20"/>
          <w:vertAlign w:val="superscript"/>
        </w:rPr>
        <w:t>6</w:t>
      </w:r>
      <w:r>
        <w:rPr>
          <w:rFonts w:ascii="Arial" w:hAnsi="Arial" w:cs="Arial"/>
          <w:sz w:val="20"/>
          <w:szCs w:val="20"/>
        </w:rPr>
        <w:t>.</w:t>
      </w:r>
      <w:r>
        <w:rPr>
          <w:rFonts w:ascii="Arial" w:hAnsi="Arial" w:cs="Arial"/>
          <w:color w:val="7030A0"/>
          <w:sz w:val="20"/>
          <w:szCs w:val="20"/>
        </w:rPr>
        <w:t xml:space="preserve"> </w:t>
      </w:r>
      <w:r>
        <w:rPr>
          <w:rFonts w:ascii="Arial" w:hAnsi="Arial" w:cs="Arial"/>
          <w:sz w:val="20"/>
          <w:szCs w:val="20"/>
        </w:rPr>
        <w:t>A</w:t>
      </w:r>
      <w:r w:rsidRPr="00D448C1">
        <w:rPr>
          <w:rFonts w:ascii="Arial" w:hAnsi="Arial" w:cs="Arial"/>
          <w:sz w:val="20"/>
          <w:szCs w:val="20"/>
        </w:rPr>
        <w:t xml:space="preserve">crylamide </w:t>
      </w:r>
      <w:r>
        <w:rPr>
          <w:rFonts w:ascii="Arial" w:hAnsi="Arial" w:cs="Arial"/>
          <w:sz w:val="20"/>
          <w:szCs w:val="20"/>
        </w:rPr>
        <w:t xml:space="preserve">does form </w:t>
      </w:r>
      <w:r w:rsidRPr="00D448C1">
        <w:rPr>
          <w:rFonts w:ascii="Arial" w:hAnsi="Arial" w:cs="Arial"/>
          <w:sz w:val="20"/>
          <w:szCs w:val="20"/>
        </w:rPr>
        <w:t xml:space="preserve">in coffee during the roasting process, </w:t>
      </w:r>
      <w:r>
        <w:rPr>
          <w:rFonts w:ascii="Arial" w:hAnsi="Arial" w:cs="Arial"/>
          <w:sz w:val="20"/>
          <w:szCs w:val="20"/>
        </w:rPr>
        <w:t>but levels significantly decrease before reaching the final degree of roast and the final product; overall</w:t>
      </w:r>
      <w:r w:rsidRPr="00D8489E">
        <w:rPr>
          <w:rFonts w:ascii="Arial" w:hAnsi="Arial" w:cs="Arial"/>
          <w:sz w:val="20"/>
          <w:szCs w:val="20"/>
        </w:rPr>
        <w:t xml:space="preserve"> there’s</w:t>
      </w:r>
      <w:r>
        <w:rPr>
          <w:rFonts w:ascii="Arial" w:hAnsi="Arial" w:cs="Arial"/>
          <w:sz w:val="20"/>
          <w:szCs w:val="20"/>
        </w:rPr>
        <w:t xml:space="preserve"> </w:t>
      </w:r>
      <w:r w:rsidRPr="00D8489E">
        <w:rPr>
          <w:rFonts w:ascii="Arial" w:hAnsi="Arial" w:cs="Arial"/>
          <w:sz w:val="20"/>
          <w:szCs w:val="20"/>
        </w:rPr>
        <w:t>little acrylamide left in brewed coffee as it is consumed</w:t>
      </w:r>
      <w:r>
        <w:rPr>
          <w:rFonts w:ascii="Arial" w:hAnsi="Arial" w:cs="Arial"/>
          <w:sz w:val="20"/>
          <w:szCs w:val="20"/>
        </w:rPr>
        <w:t xml:space="preserve">. </w:t>
      </w:r>
      <w:r w:rsidRPr="00120B37">
        <w:rPr>
          <w:rFonts w:ascii="Arial" w:hAnsi="Arial" w:cs="Arial"/>
          <w:sz w:val="20"/>
          <w:szCs w:val="20"/>
        </w:rPr>
        <w:t>Compared with crisps, French fries,</w:t>
      </w:r>
      <w:r>
        <w:rPr>
          <w:rFonts w:ascii="Arial" w:hAnsi="Arial" w:cs="Arial"/>
          <w:sz w:val="20"/>
          <w:szCs w:val="20"/>
        </w:rPr>
        <w:t xml:space="preserve"> barbecued meat,</w:t>
      </w:r>
      <w:r w:rsidRPr="00120B37">
        <w:rPr>
          <w:rFonts w:ascii="Arial" w:hAnsi="Arial" w:cs="Arial"/>
          <w:sz w:val="20"/>
          <w:szCs w:val="20"/>
        </w:rPr>
        <w:t xml:space="preserve"> and bread</w:t>
      </w:r>
      <w:r>
        <w:rPr>
          <w:rFonts w:ascii="Arial" w:hAnsi="Arial" w:cs="Arial"/>
          <w:sz w:val="20"/>
          <w:szCs w:val="20"/>
        </w:rPr>
        <w:t xml:space="preserve"> -</w:t>
      </w:r>
      <w:r w:rsidRPr="00120B37">
        <w:rPr>
          <w:rFonts w:ascii="Arial" w:hAnsi="Arial" w:cs="Arial"/>
          <w:sz w:val="20"/>
          <w:szCs w:val="20"/>
        </w:rPr>
        <w:t xml:space="preserve"> coffee represents a </w:t>
      </w:r>
      <w:r>
        <w:rPr>
          <w:rFonts w:ascii="Arial" w:hAnsi="Arial" w:cs="Arial"/>
          <w:sz w:val="20"/>
          <w:szCs w:val="20"/>
        </w:rPr>
        <w:t xml:space="preserve">relatively </w:t>
      </w:r>
      <w:r w:rsidRPr="00120B37">
        <w:rPr>
          <w:rFonts w:ascii="Arial" w:hAnsi="Arial" w:cs="Arial"/>
          <w:sz w:val="20"/>
          <w:szCs w:val="20"/>
        </w:rPr>
        <w:t xml:space="preserve">low source of acrylamide in </w:t>
      </w:r>
      <w:r w:rsidRPr="0096635C">
        <w:rPr>
          <w:rFonts w:ascii="Arial" w:hAnsi="Arial" w:cs="Arial"/>
          <w:sz w:val="20"/>
          <w:szCs w:val="20"/>
        </w:rPr>
        <w:t>the diet</w:t>
      </w:r>
      <w:r>
        <w:rPr>
          <w:rFonts w:ascii="Arial" w:hAnsi="Arial" w:cs="Arial"/>
          <w:sz w:val="20"/>
          <w:szCs w:val="20"/>
          <w:vertAlign w:val="superscript"/>
        </w:rPr>
        <w:t>7</w:t>
      </w:r>
      <w:r>
        <w:rPr>
          <w:rFonts w:ascii="Arial" w:hAnsi="Arial" w:cs="Arial"/>
          <w:sz w:val="20"/>
          <w:szCs w:val="20"/>
        </w:rPr>
        <w:t>.</w:t>
      </w:r>
      <w:r w:rsidRPr="00F66823">
        <w:rPr>
          <w:rFonts w:ascii="Arial" w:hAnsi="Arial" w:cs="Arial"/>
          <w:color w:val="7030A0"/>
          <w:sz w:val="20"/>
          <w:szCs w:val="20"/>
        </w:rPr>
        <w:t xml:space="preserve">” </w:t>
      </w:r>
      <w:r>
        <w:rPr>
          <w:rFonts w:ascii="Arial" w:hAnsi="Arial" w:cs="Arial"/>
          <w:sz w:val="20"/>
          <w:szCs w:val="20"/>
        </w:rPr>
        <w:t xml:space="preserve">explained </w:t>
      </w:r>
      <w:r w:rsidR="00F31E96">
        <w:rPr>
          <w:rFonts w:ascii="Arial" w:hAnsi="Arial" w:cs="Arial"/>
          <w:sz w:val="20"/>
          <w:szCs w:val="20"/>
        </w:rPr>
        <w:t>Paul Rooke</w:t>
      </w:r>
      <w:r>
        <w:rPr>
          <w:rFonts w:ascii="Arial" w:hAnsi="Arial" w:cs="Arial"/>
          <w:sz w:val="20"/>
          <w:szCs w:val="20"/>
        </w:rPr>
        <w:t>, Executive Director of the British Coffee Association.</w:t>
      </w:r>
    </w:p>
    <w:p w14:paraId="4DD5DEA9" w14:textId="77777777" w:rsidR="001467CD" w:rsidRDefault="001467CD" w:rsidP="001467CD">
      <w:pPr>
        <w:pStyle w:val="Default"/>
        <w:rPr>
          <w:rFonts w:ascii="Arial" w:hAnsi="Arial" w:cs="Arial"/>
          <w:sz w:val="20"/>
          <w:szCs w:val="20"/>
        </w:rPr>
      </w:pPr>
    </w:p>
    <w:p w14:paraId="20CBEAEA" w14:textId="77777777" w:rsidR="001467CD" w:rsidRPr="00994459" w:rsidRDefault="001467CD" w:rsidP="001467CD">
      <w:pPr>
        <w:pStyle w:val="Default"/>
        <w:rPr>
          <w:rFonts w:ascii="Arial" w:hAnsi="Arial" w:cs="Arial"/>
          <w:sz w:val="20"/>
          <w:szCs w:val="20"/>
        </w:rPr>
      </w:pPr>
      <w:r w:rsidRPr="000915FA">
        <w:rPr>
          <w:rFonts w:ascii="Arial" w:hAnsi="Arial" w:cs="Arial"/>
          <w:sz w:val="20"/>
          <w:szCs w:val="20"/>
        </w:rPr>
        <w:t>Coffee is one of the most heavily researched products in the world today</w:t>
      </w:r>
      <w:r>
        <w:rPr>
          <w:rFonts w:ascii="Arial" w:hAnsi="Arial" w:cs="Arial"/>
          <w:sz w:val="20"/>
          <w:szCs w:val="20"/>
        </w:rPr>
        <w:t xml:space="preserve">, and the </w:t>
      </w:r>
      <w:r w:rsidRPr="000915FA">
        <w:rPr>
          <w:rFonts w:ascii="Arial" w:hAnsi="Arial" w:cs="Arial"/>
          <w:sz w:val="20"/>
          <w:szCs w:val="20"/>
        </w:rPr>
        <w:t xml:space="preserve">overwhelming weight of scientific </w:t>
      </w:r>
      <w:r>
        <w:rPr>
          <w:rFonts w:ascii="Arial" w:hAnsi="Arial" w:cs="Arial"/>
          <w:sz w:val="20"/>
          <w:szCs w:val="20"/>
        </w:rPr>
        <w:t>evidence</w:t>
      </w:r>
      <w:r w:rsidRPr="000915FA">
        <w:rPr>
          <w:rFonts w:ascii="Arial" w:hAnsi="Arial" w:cs="Arial"/>
          <w:sz w:val="20"/>
          <w:szCs w:val="20"/>
        </w:rPr>
        <w:t xml:space="preserve"> </w:t>
      </w:r>
      <w:r>
        <w:rPr>
          <w:rFonts w:ascii="Arial" w:hAnsi="Arial" w:cs="Arial"/>
          <w:sz w:val="20"/>
          <w:szCs w:val="20"/>
        </w:rPr>
        <w:t xml:space="preserve">concludes </w:t>
      </w:r>
      <w:r w:rsidRPr="000915FA">
        <w:rPr>
          <w:rFonts w:ascii="Arial" w:hAnsi="Arial" w:cs="Arial"/>
          <w:sz w:val="20"/>
          <w:szCs w:val="20"/>
        </w:rPr>
        <w:t>that moderate coffee consumption of four to five cups per day</w:t>
      </w:r>
      <w:r>
        <w:rPr>
          <w:rFonts w:ascii="Arial" w:hAnsi="Arial" w:cs="Arial"/>
          <w:sz w:val="20"/>
          <w:szCs w:val="20"/>
        </w:rPr>
        <w:t xml:space="preserve"> (400mg caffeine), </w:t>
      </w:r>
      <w:r w:rsidRPr="00EF3CF5">
        <w:rPr>
          <w:rFonts w:ascii="Arial" w:hAnsi="Arial" w:cs="Arial"/>
          <w:sz w:val="20"/>
          <w:szCs w:val="20"/>
        </w:rPr>
        <w:t>or two to three cups for pregnant women (200mg caffeine from all sources)</w:t>
      </w:r>
      <w:r w:rsidRPr="000915FA">
        <w:rPr>
          <w:rFonts w:ascii="Arial" w:hAnsi="Arial" w:cs="Arial"/>
          <w:sz w:val="20"/>
          <w:szCs w:val="20"/>
        </w:rPr>
        <w:t xml:space="preserve"> can contribute to a healthy, balanced diet</w:t>
      </w:r>
      <w:r>
        <w:rPr>
          <w:rFonts w:ascii="Arial" w:hAnsi="Arial" w:cs="Arial"/>
          <w:sz w:val="20"/>
          <w:szCs w:val="20"/>
        </w:rPr>
        <w:t>,</w:t>
      </w:r>
      <w:r w:rsidRPr="000915FA">
        <w:rPr>
          <w:rFonts w:ascii="Arial" w:hAnsi="Arial" w:cs="Arial"/>
          <w:sz w:val="20"/>
          <w:szCs w:val="20"/>
        </w:rPr>
        <w:t xml:space="preserve"> and may </w:t>
      </w:r>
      <w:r>
        <w:rPr>
          <w:rFonts w:ascii="Arial" w:hAnsi="Arial" w:cs="Arial"/>
          <w:sz w:val="20"/>
          <w:szCs w:val="20"/>
        </w:rPr>
        <w:t>even confer a range of health benefits.</w:t>
      </w:r>
      <w:r>
        <w:rPr>
          <w:rFonts w:ascii="Arial" w:hAnsi="Arial" w:cs="Arial"/>
          <w:sz w:val="20"/>
          <w:szCs w:val="20"/>
          <w:vertAlign w:val="superscript"/>
        </w:rPr>
        <w:t xml:space="preserve">8-11 </w:t>
      </w:r>
      <w:r>
        <w:rPr>
          <w:rFonts w:ascii="Arial" w:hAnsi="Arial" w:cs="Arial"/>
          <w:sz w:val="20"/>
          <w:szCs w:val="20"/>
        </w:rPr>
        <w:t>Additionally there is</w:t>
      </w:r>
      <w:r w:rsidRPr="00FE7D72">
        <w:rPr>
          <w:rFonts w:ascii="Arial" w:hAnsi="Arial" w:cs="Arial"/>
          <w:sz w:val="20"/>
          <w:szCs w:val="20"/>
        </w:rPr>
        <w:t xml:space="preserve"> </w:t>
      </w:r>
      <w:r>
        <w:rPr>
          <w:rFonts w:ascii="Arial" w:hAnsi="Arial" w:cs="Arial"/>
          <w:sz w:val="20"/>
          <w:szCs w:val="20"/>
        </w:rPr>
        <w:t>st</w:t>
      </w:r>
      <w:r w:rsidRPr="00FE7D72">
        <w:rPr>
          <w:rFonts w:ascii="Arial" w:hAnsi="Arial" w:cs="Arial"/>
          <w:sz w:val="20"/>
          <w:szCs w:val="20"/>
        </w:rPr>
        <w:t xml:space="preserve">rong </w:t>
      </w:r>
      <w:r>
        <w:rPr>
          <w:rFonts w:ascii="Arial" w:hAnsi="Arial" w:cs="Arial"/>
          <w:sz w:val="20"/>
          <w:szCs w:val="20"/>
        </w:rPr>
        <w:t xml:space="preserve">independent scientific </w:t>
      </w:r>
      <w:r w:rsidRPr="00FE7D72">
        <w:rPr>
          <w:rFonts w:ascii="Arial" w:hAnsi="Arial" w:cs="Arial"/>
          <w:sz w:val="20"/>
          <w:szCs w:val="20"/>
        </w:rPr>
        <w:t xml:space="preserve">evidence that coffee </w:t>
      </w:r>
      <w:r>
        <w:rPr>
          <w:rFonts w:ascii="Arial" w:hAnsi="Arial" w:cs="Arial"/>
          <w:sz w:val="20"/>
          <w:szCs w:val="20"/>
        </w:rPr>
        <w:t xml:space="preserve">even </w:t>
      </w:r>
      <w:r w:rsidRPr="00FE7D72">
        <w:rPr>
          <w:rFonts w:ascii="Arial" w:hAnsi="Arial" w:cs="Arial"/>
          <w:sz w:val="20"/>
          <w:szCs w:val="20"/>
        </w:rPr>
        <w:t xml:space="preserve">has a protective effect against </w:t>
      </w:r>
      <w:r>
        <w:rPr>
          <w:rFonts w:ascii="Arial" w:hAnsi="Arial" w:cs="Arial"/>
          <w:sz w:val="20"/>
          <w:szCs w:val="20"/>
        </w:rPr>
        <w:t>several</w:t>
      </w:r>
      <w:r w:rsidRPr="00FE7D72">
        <w:rPr>
          <w:rFonts w:ascii="Arial" w:hAnsi="Arial" w:cs="Arial"/>
          <w:sz w:val="20"/>
          <w:szCs w:val="20"/>
        </w:rPr>
        <w:t xml:space="preserve"> cancers</w:t>
      </w:r>
      <w:r>
        <w:rPr>
          <w:rFonts w:ascii="Arial" w:hAnsi="Arial" w:cs="Arial"/>
          <w:sz w:val="20"/>
          <w:szCs w:val="20"/>
        </w:rPr>
        <w:t xml:space="preserve">, including </w:t>
      </w:r>
      <w:r w:rsidRPr="00096368">
        <w:rPr>
          <w:rFonts w:ascii="Arial" w:hAnsi="Arial" w:cs="Arial"/>
          <w:sz w:val="20"/>
          <w:szCs w:val="20"/>
        </w:rPr>
        <w:t>endometrial, liver and bowel cancer</w:t>
      </w:r>
      <w:r>
        <w:rPr>
          <w:rFonts w:ascii="Arial" w:hAnsi="Arial" w:cs="Arial"/>
          <w:sz w:val="20"/>
          <w:szCs w:val="20"/>
          <w:vertAlign w:val="superscript"/>
        </w:rPr>
        <w:t>1-6</w:t>
      </w:r>
      <w:r>
        <w:rPr>
          <w:rFonts w:ascii="Arial" w:hAnsi="Arial" w:cs="Arial"/>
          <w:sz w:val="20"/>
          <w:szCs w:val="20"/>
        </w:rPr>
        <w:t>.</w:t>
      </w:r>
    </w:p>
    <w:p w14:paraId="49FFCD9A" w14:textId="77777777" w:rsidR="001467CD" w:rsidRDefault="001467CD" w:rsidP="001467CD">
      <w:pPr>
        <w:pStyle w:val="p1"/>
        <w:rPr>
          <w:rFonts w:ascii="Arial" w:hAnsi="Arial" w:cs="Arial"/>
          <w:color w:val="000000"/>
          <w:sz w:val="20"/>
          <w:szCs w:val="20"/>
          <w:lang w:val="en-GB"/>
        </w:rPr>
      </w:pPr>
    </w:p>
    <w:p w14:paraId="757F686E" w14:textId="77777777" w:rsidR="001467CD" w:rsidRPr="002E7D05" w:rsidRDefault="001467CD" w:rsidP="001467CD">
      <w:pPr>
        <w:pStyle w:val="p1"/>
        <w:rPr>
          <w:rFonts w:ascii="Arial" w:hAnsi="Arial" w:cs="Arial"/>
          <w:color w:val="000000"/>
          <w:sz w:val="20"/>
          <w:szCs w:val="20"/>
        </w:rPr>
      </w:pPr>
      <w:r w:rsidRPr="0096635C">
        <w:rPr>
          <w:rFonts w:ascii="Arial" w:hAnsi="Arial" w:cs="Arial"/>
          <w:color w:val="000000"/>
          <w:sz w:val="20"/>
          <w:szCs w:val="20"/>
          <w:lang w:val="en-GB"/>
        </w:rPr>
        <w:t xml:space="preserve">The British Coffee Association supports the advice from the Food Standards Agency (FSA) for consumers not to stop eating any particular foods, but instead to prepare and store food according to </w:t>
      </w:r>
      <w:r>
        <w:rPr>
          <w:rFonts w:ascii="Arial" w:hAnsi="Arial" w:cs="Arial"/>
          <w:color w:val="000000"/>
          <w:sz w:val="20"/>
          <w:szCs w:val="20"/>
          <w:lang w:val="en-GB"/>
        </w:rPr>
        <w:t>instructions</w:t>
      </w:r>
      <w:r w:rsidRPr="0096635C">
        <w:rPr>
          <w:rFonts w:ascii="Arial" w:hAnsi="Arial" w:cs="Arial"/>
          <w:color w:val="000000"/>
          <w:sz w:val="20"/>
          <w:szCs w:val="20"/>
          <w:lang w:val="en-GB"/>
        </w:rPr>
        <w:t>, and to follow a varied</w:t>
      </w:r>
      <w:r>
        <w:rPr>
          <w:rFonts w:ascii="Arial" w:hAnsi="Arial" w:cs="Arial"/>
          <w:color w:val="000000"/>
          <w:sz w:val="20"/>
          <w:szCs w:val="20"/>
          <w:lang w:val="en-GB"/>
        </w:rPr>
        <w:t>, healthy</w:t>
      </w:r>
      <w:r w:rsidRPr="0096635C">
        <w:rPr>
          <w:rFonts w:ascii="Arial" w:hAnsi="Arial" w:cs="Arial"/>
          <w:color w:val="000000"/>
          <w:sz w:val="20"/>
          <w:szCs w:val="20"/>
          <w:lang w:val="en-GB"/>
        </w:rPr>
        <w:t xml:space="preserve"> and balanced diet.</w:t>
      </w:r>
    </w:p>
    <w:p w14:paraId="241C9583" w14:textId="77777777" w:rsidR="00096B25" w:rsidRPr="000915FA" w:rsidRDefault="00096B25" w:rsidP="00E41F71">
      <w:pPr>
        <w:pStyle w:val="Default"/>
        <w:rPr>
          <w:rFonts w:ascii="Arial" w:hAnsi="Arial" w:cs="Arial"/>
          <w:sz w:val="20"/>
          <w:szCs w:val="20"/>
        </w:rPr>
      </w:pPr>
    </w:p>
    <w:p w14:paraId="264FDF96" w14:textId="5EC8679F" w:rsidR="00E41F71" w:rsidRPr="000915FA" w:rsidRDefault="000915FA" w:rsidP="00E41F71">
      <w:pPr>
        <w:rPr>
          <w:rFonts w:ascii="Arial" w:hAnsi="Arial" w:cs="Arial"/>
          <w:b/>
          <w:sz w:val="20"/>
          <w:szCs w:val="20"/>
        </w:rPr>
      </w:pPr>
      <w:r w:rsidRPr="000915FA">
        <w:rPr>
          <w:rFonts w:ascii="Arial" w:hAnsi="Arial" w:cs="Arial"/>
          <w:b/>
          <w:sz w:val="20"/>
          <w:szCs w:val="20"/>
        </w:rPr>
        <w:t>References</w:t>
      </w:r>
    </w:p>
    <w:p w14:paraId="4CB1DF18" w14:textId="69F036EF" w:rsidR="000915FA" w:rsidRPr="00B561B7" w:rsidRDefault="009B17D1" w:rsidP="009B17D1">
      <w:pPr>
        <w:pStyle w:val="ListParagraph"/>
        <w:numPr>
          <w:ilvl w:val="0"/>
          <w:numId w:val="3"/>
        </w:numPr>
        <w:rPr>
          <w:rFonts w:ascii="Arial" w:hAnsi="Arial" w:cs="Arial"/>
          <w:sz w:val="16"/>
          <w:szCs w:val="20"/>
        </w:rPr>
      </w:pPr>
      <w:r w:rsidRPr="00B561B7">
        <w:rPr>
          <w:rFonts w:ascii="Arial" w:hAnsi="Arial" w:cs="Arial"/>
          <w:sz w:val="16"/>
          <w:szCs w:val="20"/>
        </w:rPr>
        <w:t xml:space="preserve">Joint FAO/WHO Expert Committee On Food Additives. JECFA/64/SC, 2005 (reviewed 2009), p15. </w:t>
      </w:r>
      <w:hyperlink r:id="rId10" w:history="1">
        <w:r w:rsidR="007C33BC" w:rsidRPr="00A23F5E">
          <w:rPr>
            <w:rStyle w:val="Hyperlink"/>
            <w:rFonts w:ascii="Arial" w:hAnsi="Arial" w:cs="Arial"/>
            <w:sz w:val="16"/>
            <w:szCs w:val="20"/>
          </w:rPr>
          <w:t>http://www.fao.org/3/a-at877e.pdf</w:t>
        </w:r>
      </w:hyperlink>
      <w:r w:rsidR="007C33BC">
        <w:rPr>
          <w:rFonts w:ascii="Arial" w:hAnsi="Arial" w:cs="Arial"/>
          <w:sz w:val="16"/>
          <w:szCs w:val="20"/>
        </w:rPr>
        <w:t xml:space="preserve"> </w:t>
      </w:r>
      <w:r w:rsidRPr="00B561B7">
        <w:rPr>
          <w:rFonts w:ascii="Arial" w:hAnsi="Arial" w:cs="Arial"/>
          <w:sz w:val="16"/>
          <w:szCs w:val="20"/>
        </w:rPr>
        <w:t xml:space="preserve">Accessed </w:t>
      </w:r>
      <w:r w:rsidR="00970E3F" w:rsidRPr="00B561B7">
        <w:rPr>
          <w:rFonts w:ascii="Arial" w:hAnsi="Arial" w:cs="Arial"/>
          <w:sz w:val="16"/>
          <w:szCs w:val="20"/>
        </w:rPr>
        <w:t>October 2016</w:t>
      </w:r>
    </w:p>
    <w:p w14:paraId="084FB83E" w14:textId="218B0592" w:rsidR="00970E3F" w:rsidRPr="00B561B7" w:rsidRDefault="00DE5AF4" w:rsidP="009B17D1">
      <w:pPr>
        <w:pStyle w:val="ListParagraph"/>
        <w:numPr>
          <w:ilvl w:val="0"/>
          <w:numId w:val="3"/>
        </w:numPr>
        <w:rPr>
          <w:rFonts w:ascii="Arial" w:hAnsi="Arial" w:cs="Arial"/>
          <w:sz w:val="16"/>
          <w:szCs w:val="20"/>
        </w:rPr>
      </w:pPr>
      <w:r w:rsidRPr="00B561B7">
        <w:rPr>
          <w:rFonts w:ascii="Arial" w:hAnsi="Arial" w:cs="Arial"/>
          <w:sz w:val="16"/>
          <w:szCs w:val="20"/>
        </w:rPr>
        <w:t xml:space="preserve">IARC Monographs, 15 June 2016 </w:t>
      </w:r>
      <w:hyperlink r:id="rId11" w:history="1">
        <w:r w:rsidRPr="00B561B7">
          <w:rPr>
            <w:rStyle w:val="Hyperlink"/>
            <w:rFonts w:ascii="Arial" w:hAnsi="Arial" w:cs="Arial"/>
            <w:sz w:val="16"/>
            <w:szCs w:val="20"/>
          </w:rPr>
          <w:t>https://www.iarc.fr/en/media-centre/pr/2016/pdfs/pr244_E.pdf</w:t>
        </w:r>
      </w:hyperlink>
      <w:r w:rsidRPr="00B561B7">
        <w:rPr>
          <w:rFonts w:ascii="Arial" w:hAnsi="Arial" w:cs="Arial"/>
          <w:sz w:val="16"/>
          <w:szCs w:val="20"/>
        </w:rPr>
        <w:t xml:space="preserve"> </w:t>
      </w:r>
    </w:p>
    <w:p w14:paraId="6D6173E6" w14:textId="3A14CFD2" w:rsidR="00DE5AF4" w:rsidRPr="00B561B7" w:rsidRDefault="00DE5AF4" w:rsidP="009B17D1">
      <w:pPr>
        <w:pStyle w:val="ListParagraph"/>
        <w:numPr>
          <w:ilvl w:val="0"/>
          <w:numId w:val="3"/>
        </w:numPr>
        <w:rPr>
          <w:rFonts w:ascii="Arial" w:hAnsi="Arial" w:cs="Arial"/>
          <w:sz w:val="16"/>
          <w:szCs w:val="20"/>
        </w:rPr>
      </w:pPr>
      <w:r w:rsidRPr="00B561B7">
        <w:rPr>
          <w:rFonts w:ascii="Arial" w:hAnsi="Arial" w:cs="Arial"/>
          <w:sz w:val="16"/>
          <w:szCs w:val="20"/>
        </w:rPr>
        <w:t>Food Standards Agency (FSA). Food survey information sheet. Number 02/14, August 2014</w:t>
      </w:r>
    </w:p>
    <w:p w14:paraId="3A1C1E56" w14:textId="77777777" w:rsidR="00B561B7" w:rsidRDefault="00DE5AF4" w:rsidP="00B561B7">
      <w:pPr>
        <w:pStyle w:val="ListParagraph"/>
        <w:numPr>
          <w:ilvl w:val="0"/>
          <w:numId w:val="3"/>
        </w:numPr>
        <w:rPr>
          <w:rFonts w:ascii="Arial" w:hAnsi="Arial" w:cs="Arial"/>
          <w:sz w:val="16"/>
          <w:szCs w:val="20"/>
        </w:rPr>
      </w:pPr>
      <w:r w:rsidRPr="00B561B7">
        <w:rPr>
          <w:rFonts w:ascii="Arial" w:hAnsi="Arial" w:cs="Arial"/>
          <w:sz w:val="16"/>
          <w:szCs w:val="20"/>
        </w:rPr>
        <w:t xml:space="preserve">Food Drink Europe, Code of Practice for Managing Acrylamide in Foods, May 2016 </w:t>
      </w:r>
      <w:hyperlink r:id="rId12" w:history="1">
        <w:r w:rsidRPr="00B561B7">
          <w:rPr>
            <w:rStyle w:val="Hyperlink"/>
            <w:rFonts w:ascii="Arial" w:hAnsi="Arial" w:cs="Arial"/>
            <w:sz w:val="16"/>
            <w:szCs w:val="20"/>
          </w:rPr>
          <w:t>https://corporateeurope.org/sites/default/files/attachments/aafooddrinkeurope_copsupdated_280616cleanonetemplate.pdf</w:t>
        </w:r>
      </w:hyperlink>
    </w:p>
    <w:p w14:paraId="4C73BCDC" w14:textId="77777777" w:rsidR="00B561B7" w:rsidRDefault="00B561B7" w:rsidP="00B561B7">
      <w:pPr>
        <w:pStyle w:val="ListParagraph"/>
        <w:numPr>
          <w:ilvl w:val="0"/>
          <w:numId w:val="3"/>
        </w:numPr>
        <w:rPr>
          <w:rFonts w:ascii="Arial" w:hAnsi="Arial" w:cs="Arial"/>
          <w:sz w:val="16"/>
          <w:szCs w:val="20"/>
        </w:rPr>
      </w:pPr>
      <w:r w:rsidRPr="00B561B7">
        <w:rPr>
          <w:rFonts w:ascii="Arial" w:hAnsi="Arial" w:cs="Arial"/>
          <w:sz w:val="16"/>
          <w:szCs w:val="20"/>
        </w:rPr>
        <w:t>Ruxton, C.H.S. British Nutrition Foundation Nutrition Bulletin, 33, 2008</w:t>
      </w:r>
    </w:p>
    <w:p w14:paraId="37D6B7C1" w14:textId="77777777" w:rsidR="00B561B7" w:rsidRDefault="00B561B7" w:rsidP="00B561B7">
      <w:pPr>
        <w:pStyle w:val="ListParagraph"/>
        <w:numPr>
          <w:ilvl w:val="0"/>
          <w:numId w:val="3"/>
        </w:numPr>
        <w:rPr>
          <w:rFonts w:ascii="Arial" w:hAnsi="Arial" w:cs="Arial"/>
          <w:sz w:val="16"/>
          <w:szCs w:val="20"/>
        </w:rPr>
      </w:pPr>
      <w:proofErr w:type="spellStart"/>
      <w:r w:rsidRPr="00B561B7">
        <w:rPr>
          <w:rFonts w:ascii="Arial" w:hAnsi="Arial" w:cs="Arial"/>
          <w:sz w:val="16"/>
          <w:szCs w:val="20"/>
        </w:rPr>
        <w:t>Dorea</w:t>
      </w:r>
      <w:proofErr w:type="spellEnd"/>
      <w:r w:rsidRPr="00B561B7">
        <w:rPr>
          <w:rFonts w:ascii="Arial" w:hAnsi="Arial" w:cs="Arial"/>
          <w:sz w:val="16"/>
          <w:szCs w:val="20"/>
        </w:rPr>
        <w:t xml:space="preserve"> et al. British Journal of Nutrition, 93, 2005</w:t>
      </w:r>
    </w:p>
    <w:p w14:paraId="562B24E1" w14:textId="77777777" w:rsidR="001467CD" w:rsidRDefault="00B561B7" w:rsidP="001467CD">
      <w:pPr>
        <w:pStyle w:val="ListParagraph"/>
        <w:numPr>
          <w:ilvl w:val="0"/>
          <w:numId w:val="3"/>
        </w:numPr>
        <w:rPr>
          <w:rFonts w:ascii="Arial" w:hAnsi="Arial" w:cs="Arial"/>
          <w:sz w:val="16"/>
          <w:szCs w:val="20"/>
        </w:rPr>
      </w:pPr>
      <w:r w:rsidRPr="00B561B7">
        <w:rPr>
          <w:rFonts w:ascii="Arial" w:hAnsi="Arial" w:cs="Arial"/>
          <w:sz w:val="16"/>
          <w:szCs w:val="20"/>
        </w:rPr>
        <w:t>Food Standards Agency. Survey of Caffeine Levels in Hot Beverages, 2004</w:t>
      </w:r>
    </w:p>
    <w:p w14:paraId="113D6F02" w14:textId="77777777" w:rsidR="001467CD" w:rsidRDefault="001467CD" w:rsidP="001467CD">
      <w:pPr>
        <w:pStyle w:val="ListParagraph"/>
        <w:numPr>
          <w:ilvl w:val="0"/>
          <w:numId w:val="3"/>
        </w:numPr>
        <w:rPr>
          <w:rFonts w:ascii="Arial" w:hAnsi="Arial" w:cs="Arial"/>
          <w:sz w:val="16"/>
          <w:szCs w:val="20"/>
        </w:rPr>
      </w:pPr>
      <w:r w:rsidRPr="001467CD">
        <w:rPr>
          <w:rFonts w:ascii="Arial" w:hAnsi="Arial" w:cs="Arial"/>
          <w:sz w:val="16"/>
          <w:szCs w:val="20"/>
        </w:rPr>
        <w:t>Ruxton, C.H.S. British Nutrition Foundation Nutrition Bulletin, 33, 2008</w:t>
      </w:r>
    </w:p>
    <w:p w14:paraId="11909072" w14:textId="77777777" w:rsidR="001467CD" w:rsidRDefault="001467CD" w:rsidP="001467CD">
      <w:pPr>
        <w:pStyle w:val="ListParagraph"/>
        <w:numPr>
          <w:ilvl w:val="0"/>
          <w:numId w:val="3"/>
        </w:numPr>
        <w:rPr>
          <w:rFonts w:ascii="Arial" w:hAnsi="Arial" w:cs="Arial"/>
          <w:sz w:val="16"/>
          <w:szCs w:val="20"/>
        </w:rPr>
      </w:pPr>
      <w:proofErr w:type="spellStart"/>
      <w:r w:rsidRPr="001467CD">
        <w:rPr>
          <w:rFonts w:ascii="Arial" w:hAnsi="Arial" w:cs="Arial"/>
          <w:sz w:val="16"/>
          <w:szCs w:val="20"/>
        </w:rPr>
        <w:t>Dorea</w:t>
      </w:r>
      <w:proofErr w:type="spellEnd"/>
      <w:r w:rsidRPr="001467CD">
        <w:rPr>
          <w:rFonts w:ascii="Arial" w:hAnsi="Arial" w:cs="Arial"/>
          <w:sz w:val="16"/>
          <w:szCs w:val="20"/>
        </w:rPr>
        <w:t xml:space="preserve"> et al. British Journal of Nutrition, 93, 2005</w:t>
      </w:r>
    </w:p>
    <w:p w14:paraId="77BE1DC9" w14:textId="77777777" w:rsidR="001467CD" w:rsidRDefault="001467CD" w:rsidP="001467CD">
      <w:pPr>
        <w:pStyle w:val="ListParagraph"/>
        <w:numPr>
          <w:ilvl w:val="0"/>
          <w:numId w:val="3"/>
        </w:numPr>
        <w:rPr>
          <w:rFonts w:ascii="Arial" w:hAnsi="Arial" w:cs="Arial"/>
          <w:sz w:val="16"/>
          <w:szCs w:val="20"/>
        </w:rPr>
      </w:pPr>
      <w:r w:rsidRPr="001467CD">
        <w:rPr>
          <w:rFonts w:ascii="Arial" w:hAnsi="Arial" w:cs="Arial"/>
          <w:sz w:val="16"/>
          <w:szCs w:val="20"/>
        </w:rPr>
        <w:t>Food Standards Agency. Survey of Caffeine Levels in Hot Beverages, 2004</w:t>
      </w:r>
    </w:p>
    <w:p w14:paraId="611CD0DA" w14:textId="77777777" w:rsidR="001467CD" w:rsidRDefault="001467CD" w:rsidP="001467CD">
      <w:pPr>
        <w:pStyle w:val="ListParagraph"/>
        <w:numPr>
          <w:ilvl w:val="0"/>
          <w:numId w:val="3"/>
        </w:numPr>
        <w:rPr>
          <w:rFonts w:ascii="Arial" w:hAnsi="Arial" w:cs="Arial"/>
          <w:sz w:val="16"/>
          <w:szCs w:val="20"/>
        </w:rPr>
      </w:pPr>
      <w:r w:rsidRPr="001467CD">
        <w:rPr>
          <w:rFonts w:ascii="Arial" w:hAnsi="Arial" w:cs="Arial"/>
          <w:sz w:val="16"/>
          <w:szCs w:val="20"/>
        </w:rPr>
        <w:t xml:space="preserve">Heart disease and strokes: </w:t>
      </w:r>
      <w:r w:rsidRPr="001467CD">
        <w:rPr>
          <w:rFonts w:ascii="Arial" w:hAnsi="Arial" w:cs="Arial"/>
          <w:sz w:val="16"/>
          <w:szCs w:val="20"/>
        </w:rPr>
        <w:br/>
      </w:r>
      <w:hyperlink r:id="rId13" w:history="1">
        <w:r w:rsidRPr="001467CD">
          <w:rPr>
            <w:rStyle w:val="Hyperlink"/>
            <w:rFonts w:ascii="Arial" w:hAnsi="Arial" w:cs="Arial"/>
            <w:sz w:val="16"/>
            <w:szCs w:val="20"/>
          </w:rPr>
          <w:t>http://www.britishcoffeeassociation.org/coffee_and_health/coffee_and_health/heart_health/</w:t>
        </w:r>
      </w:hyperlink>
      <w:r w:rsidRPr="001467CD">
        <w:rPr>
          <w:rFonts w:ascii="Arial" w:hAnsi="Arial" w:cs="Arial"/>
          <w:sz w:val="16"/>
          <w:szCs w:val="20"/>
        </w:rPr>
        <w:t xml:space="preserve"> </w:t>
      </w:r>
    </w:p>
    <w:p w14:paraId="2D9A8880" w14:textId="77777777" w:rsidR="001467CD" w:rsidRDefault="001467CD" w:rsidP="001467CD">
      <w:pPr>
        <w:pStyle w:val="ListParagraph"/>
        <w:ind w:left="360"/>
        <w:rPr>
          <w:rFonts w:ascii="Arial" w:hAnsi="Arial" w:cs="Arial"/>
          <w:sz w:val="16"/>
          <w:szCs w:val="20"/>
        </w:rPr>
      </w:pPr>
      <w:r w:rsidRPr="001467CD">
        <w:rPr>
          <w:rFonts w:ascii="Arial" w:hAnsi="Arial" w:cs="Arial"/>
          <w:sz w:val="16"/>
          <w:szCs w:val="20"/>
        </w:rPr>
        <w:t xml:space="preserve">Parkinson disease and Alzheimer’s disease: </w:t>
      </w:r>
      <w:hyperlink r:id="rId14" w:history="1">
        <w:r w:rsidRPr="001467CD">
          <w:rPr>
            <w:rStyle w:val="Hyperlink"/>
            <w:rFonts w:ascii="Arial" w:hAnsi="Arial" w:cs="Arial"/>
            <w:sz w:val="16"/>
            <w:szCs w:val="20"/>
          </w:rPr>
          <w:t>http://www.britishcoffeeassociation.org/coffee_and_health/coffee_and_health/alzheimers_and_parkinsons/</w:t>
        </w:r>
      </w:hyperlink>
      <w:r w:rsidRPr="001467CD">
        <w:rPr>
          <w:rFonts w:ascii="Arial" w:hAnsi="Arial" w:cs="Arial"/>
          <w:sz w:val="16"/>
          <w:szCs w:val="20"/>
        </w:rPr>
        <w:t xml:space="preserve"> </w:t>
      </w:r>
    </w:p>
    <w:p w14:paraId="1A64A3DB" w14:textId="77777777" w:rsidR="001467CD" w:rsidRDefault="001467CD" w:rsidP="001467CD">
      <w:pPr>
        <w:pStyle w:val="ListParagraph"/>
        <w:ind w:left="360"/>
        <w:rPr>
          <w:rFonts w:ascii="Arial" w:hAnsi="Arial" w:cs="Arial"/>
          <w:sz w:val="16"/>
          <w:szCs w:val="20"/>
        </w:rPr>
      </w:pPr>
      <w:r>
        <w:rPr>
          <w:rFonts w:ascii="Arial" w:hAnsi="Arial" w:cs="Arial"/>
          <w:sz w:val="16"/>
          <w:szCs w:val="20"/>
        </w:rPr>
        <w:t>Type 2 diabetes:</w:t>
      </w:r>
    </w:p>
    <w:p w14:paraId="09A16F48" w14:textId="21EECCE5" w:rsidR="001467CD" w:rsidRDefault="00207062" w:rsidP="001467CD">
      <w:pPr>
        <w:pStyle w:val="ListParagraph"/>
        <w:ind w:left="360"/>
        <w:rPr>
          <w:rFonts w:ascii="Arial" w:hAnsi="Arial" w:cs="Arial"/>
          <w:sz w:val="16"/>
          <w:szCs w:val="20"/>
        </w:rPr>
      </w:pPr>
      <w:hyperlink r:id="rId15" w:history="1">
        <w:r w:rsidR="001467CD" w:rsidRPr="005838BF">
          <w:rPr>
            <w:rStyle w:val="Hyperlink"/>
            <w:rFonts w:ascii="Arial" w:hAnsi="Arial" w:cs="Arial"/>
            <w:sz w:val="16"/>
            <w:szCs w:val="20"/>
          </w:rPr>
          <w:t>http://www.britishcoffeeassociation.org/coffee_and_health/coffee_and_health/diabetes/</w:t>
        </w:r>
      </w:hyperlink>
      <w:r w:rsidR="001467CD">
        <w:rPr>
          <w:rFonts w:ascii="Arial" w:hAnsi="Arial" w:cs="Arial"/>
          <w:sz w:val="16"/>
          <w:szCs w:val="20"/>
        </w:rPr>
        <w:t xml:space="preserve"> </w:t>
      </w:r>
      <w:r w:rsidR="001467CD">
        <w:rPr>
          <w:rFonts w:ascii="Arial" w:hAnsi="Arial" w:cs="Arial"/>
          <w:sz w:val="16"/>
          <w:szCs w:val="20"/>
        </w:rPr>
        <w:br/>
        <w:t xml:space="preserve">Cancer: </w:t>
      </w:r>
      <w:r w:rsidR="001467CD">
        <w:rPr>
          <w:rFonts w:ascii="Arial" w:hAnsi="Arial" w:cs="Arial"/>
          <w:sz w:val="16"/>
          <w:szCs w:val="20"/>
        </w:rPr>
        <w:br/>
      </w:r>
      <w:r w:rsidR="001467CD" w:rsidRPr="00D15057">
        <w:rPr>
          <w:rFonts w:ascii="Arial" w:hAnsi="Arial" w:cs="Arial"/>
          <w:sz w:val="16"/>
          <w:szCs w:val="20"/>
        </w:rPr>
        <w:t xml:space="preserve">World Cancer Research Fund </w:t>
      </w:r>
      <w:hyperlink r:id="rId16" w:history="1">
        <w:r w:rsidR="001467CD" w:rsidRPr="005838BF">
          <w:rPr>
            <w:rStyle w:val="Hyperlink"/>
            <w:rFonts w:ascii="Arial" w:hAnsi="Arial" w:cs="Arial"/>
            <w:sz w:val="16"/>
            <w:szCs w:val="20"/>
          </w:rPr>
          <w:t>http://www.wcrf-uk.org/uk/here-help/health-professionals/ask-expert</w:t>
        </w:r>
      </w:hyperlink>
      <w:r w:rsidR="001467CD">
        <w:rPr>
          <w:rFonts w:ascii="Arial" w:hAnsi="Arial" w:cs="Arial"/>
          <w:sz w:val="16"/>
          <w:szCs w:val="20"/>
        </w:rPr>
        <w:t xml:space="preserve"> </w:t>
      </w:r>
    </w:p>
    <w:p w14:paraId="5C985332" w14:textId="08EF40BD" w:rsidR="004670E9" w:rsidRPr="00997B54" w:rsidRDefault="00C06E5A" w:rsidP="000C297D">
      <w:pPr>
        <w:pStyle w:val="ListParagraph"/>
        <w:numPr>
          <w:ilvl w:val="0"/>
          <w:numId w:val="3"/>
        </w:numPr>
        <w:rPr>
          <w:rFonts w:ascii="Arial" w:hAnsi="Arial" w:cs="Arial"/>
          <w:sz w:val="16"/>
          <w:szCs w:val="16"/>
        </w:rPr>
      </w:pPr>
      <w:r w:rsidRPr="000C297D">
        <w:rPr>
          <w:rFonts w:ascii="Arial" w:hAnsi="Arial" w:cs="Arial"/>
          <w:sz w:val="16"/>
          <w:szCs w:val="16"/>
          <w:shd w:val="clear" w:color="auto" w:fill="FFFFFF"/>
        </w:rPr>
        <w:t>Commission Regulation (EU) 2017/2158 of 20 November 2017 establishing mitigation measures and benchmark levels for the reduction of the presence of acrylamide in food (Text with EEA relevance. )</w:t>
      </w:r>
      <w:r w:rsidR="004670E9" w:rsidRPr="00310D53">
        <w:rPr>
          <w:rFonts w:ascii="Arial" w:hAnsi="Arial" w:cs="Arial"/>
          <w:sz w:val="16"/>
          <w:szCs w:val="16"/>
        </w:rPr>
        <w:t xml:space="preserve"> </w:t>
      </w:r>
      <w:r w:rsidR="00825526" w:rsidRPr="000C297D">
        <w:rPr>
          <w:rStyle w:val="Emphasis"/>
          <w:rFonts w:ascii="Arial" w:hAnsi="Arial" w:cs="Arial"/>
          <w:sz w:val="16"/>
          <w:szCs w:val="16"/>
          <w:shd w:val="clear" w:color="auto" w:fill="FFFFFF"/>
        </w:rPr>
        <w:t>OJ L 304, 21.11.2017, p. 24–44</w:t>
      </w:r>
    </w:p>
    <w:sectPr w:rsidR="004670E9" w:rsidRPr="00997B54">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5B650" w14:textId="77777777" w:rsidR="005765D7" w:rsidRDefault="005765D7" w:rsidP="00096B25">
      <w:pPr>
        <w:spacing w:after="0" w:line="240" w:lineRule="auto"/>
      </w:pPr>
      <w:r>
        <w:separator/>
      </w:r>
    </w:p>
  </w:endnote>
  <w:endnote w:type="continuationSeparator" w:id="0">
    <w:p w14:paraId="7179454E" w14:textId="77777777" w:rsidR="005765D7" w:rsidRDefault="005765D7" w:rsidP="00096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CD1A9" w14:textId="77777777" w:rsidR="005765D7" w:rsidRDefault="005765D7" w:rsidP="00096B25">
      <w:pPr>
        <w:spacing w:after="0" w:line="240" w:lineRule="auto"/>
      </w:pPr>
      <w:r>
        <w:separator/>
      </w:r>
    </w:p>
  </w:footnote>
  <w:footnote w:type="continuationSeparator" w:id="0">
    <w:p w14:paraId="22FFC841" w14:textId="77777777" w:rsidR="005765D7" w:rsidRDefault="005765D7" w:rsidP="00096B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BB767" w14:textId="6A2EBAFA" w:rsidR="00096B25" w:rsidRPr="00D8140A" w:rsidRDefault="00645340">
    <w:pPr>
      <w:pStyle w:val="Header"/>
      <w:rPr>
        <w:rFonts w:ascii="Arial" w:hAnsi="Arial" w:cs="Arial"/>
        <w:sz w:val="20"/>
        <w:szCs w:val="18"/>
      </w:rPr>
    </w:pPr>
    <w:r w:rsidRPr="00D8140A">
      <w:rPr>
        <w:rFonts w:ascii="Arial" w:hAnsi="Arial" w:cs="Arial"/>
        <w:noProof/>
        <w:sz w:val="24"/>
        <w:lang w:eastAsia="en-GB"/>
      </w:rPr>
      <w:drawing>
        <wp:anchor distT="0" distB="0" distL="114300" distR="114300" simplePos="0" relativeHeight="251659264" behindDoc="1" locked="0" layoutInCell="1" allowOverlap="1" wp14:anchorId="729DA89F" wp14:editId="290744FB">
          <wp:simplePos x="0" y="0"/>
          <wp:positionH relativeFrom="column">
            <wp:posOffset>4695825</wp:posOffset>
          </wp:positionH>
          <wp:positionV relativeFrom="paragraph">
            <wp:posOffset>3810</wp:posOffset>
          </wp:positionV>
          <wp:extent cx="1563370" cy="460375"/>
          <wp:effectExtent l="0" t="0" r="0" b="0"/>
          <wp:wrapTight wrapText="bothSides">
            <wp:wrapPolygon edited="0">
              <wp:start x="3158" y="0"/>
              <wp:lineTo x="0" y="7150"/>
              <wp:lineTo x="0" y="15194"/>
              <wp:lineTo x="1579" y="20557"/>
              <wp:lineTo x="1842" y="20557"/>
              <wp:lineTo x="3422" y="20557"/>
              <wp:lineTo x="15792" y="20557"/>
              <wp:lineTo x="19740" y="18770"/>
              <wp:lineTo x="19214" y="14301"/>
              <wp:lineTo x="21319" y="10726"/>
              <wp:lineTo x="21319" y="894"/>
              <wp:lineTo x="5001" y="0"/>
              <wp:lineTo x="3158"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63370" cy="460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87E694" w14:textId="77777777" w:rsidR="00096B25" w:rsidRDefault="00096B25">
    <w:pPr>
      <w:pStyle w:val="Header"/>
    </w:pPr>
  </w:p>
  <w:p w14:paraId="77A56E7D" w14:textId="77777777" w:rsidR="00096B25" w:rsidRPr="00D8140A" w:rsidRDefault="00096B25" w:rsidP="00096B25">
    <w:pPr>
      <w:pStyle w:val="Header"/>
      <w:rPr>
        <w:rFonts w:ascii="Arial" w:hAnsi="Arial" w:cs="Arial"/>
        <w:i/>
        <w:sz w:val="20"/>
        <w:szCs w:val="18"/>
      </w:rPr>
    </w:pPr>
    <w:r w:rsidRPr="00D8140A">
      <w:rPr>
        <w:rFonts w:ascii="Arial" w:hAnsi="Arial" w:cs="Arial"/>
        <w:i/>
        <w:sz w:val="20"/>
        <w:szCs w:val="18"/>
      </w:rPr>
      <w:t xml:space="preserve">For </w:t>
    </w:r>
    <w:r>
      <w:rPr>
        <w:rFonts w:ascii="Arial" w:hAnsi="Arial" w:cs="Arial"/>
        <w:i/>
        <w:sz w:val="20"/>
        <w:szCs w:val="18"/>
      </w:rPr>
      <w:t xml:space="preserve">internal reference and </w:t>
    </w:r>
    <w:r w:rsidRPr="00D8140A">
      <w:rPr>
        <w:rFonts w:ascii="Arial" w:hAnsi="Arial" w:cs="Arial"/>
        <w:i/>
        <w:sz w:val="20"/>
        <w:szCs w:val="18"/>
      </w:rPr>
      <w:t>reactive use only</w:t>
    </w:r>
  </w:p>
  <w:p w14:paraId="208CB07E" w14:textId="77777777" w:rsidR="00096B25" w:rsidRDefault="00096B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4F15F2"/>
    <w:multiLevelType w:val="hybridMultilevel"/>
    <w:tmpl w:val="57CEF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991485"/>
    <w:multiLevelType w:val="hybridMultilevel"/>
    <w:tmpl w:val="AAEEF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FB475D"/>
    <w:multiLevelType w:val="hybridMultilevel"/>
    <w:tmpl w:val="164820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DCD407C"/>
    <w:multiLevelType w:val="hybridMultilevel"/>
    <w:tmpl w:val="8CF6581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F71"/>
    <w:rsid w:val="000142C6"/>
    <w:rsid w:val="00020F5C"/>
    <w:rsid w:val="00060001"/>
    <w:rsid w:val="000915FA"/>
    <w:rsid w:val="00096B25"/>
    <w:rsid w:val="000A44B0"/>
    <w:rsid w:val="000A4BCE"/>
    <w:rsid w:val="000C297D"/>
    <w:rsid w:val="0010728E"/>
    <w:rsid w:val="00131C97"/>
    <w:rsid w:val="001467CD"/>
    <w:rsid w:val="001B10DD"/>
    <w:rsid w:val="001B14ED"/>
    <w:rsid w:val="001C6C9D"/>
    <w:rsid w:val="00207062"/>
    <w:rsid w:val="002325A6"/>
    <w:rsid w:val="00265FC5"/>
    <w:rsid w:val="002A1AC7"/>
    <w:rsid w:val="002E7E23"/>
    <w:rsid w:val="00310D53"/>
    <w:rsid w:val="00357D6B"/>
    <w:rsid w:val="00361D2B"/>
    <w:rsid w:val="00372CA7"/>
    <w:rsid w:val="003B2980"/>
    <w:rsid w:val="003E561B"/>
    <w:rsid w:val="003F1975"/>
    <w:rsid w:val="003F65F3"/>
    <w:rsid w:val="0044191B"/>
    <w:rsid w:val="0045558A"/>
    <w:rsid w:val="004665C5"/>
    <w:rsid w:val="004670E9"/>
    <w:rsid w:val="004C4906"/>
    <w:rsid w:val="004D2907"/>
    <w:rsid w:val="00515869"/>
    <w:rsid w:val="005448E5"/>
    <w:rsid w:val="005704C9"/>
    <w:rsid w:val="0057371B"/>
    <w:rsid w:val="005765D7"/>
    <w:rsid w:val="005A7259"/>
    <w:rsid w:val="005E0A9A"/>
    <w:rsid w:val="006338A5"/>
    <w:rsid w:val="00636F8D"/>
    <w:rsid w:val="00645340"/>
    <w:rsid w:val="00657D3F"/>
    <w:rsid w:val="00662E32"/>
    <w:rsid w:val="00666421"/>
    <w:rsid w:val="00685F7F"/>
    <w:rsid w:val="006A2B47"/>
    <w:rsid w:val="006B46E6"/>
    <w:rsid w:val="006C09A8"/>
    <w:rsid w:val="006D3628"/>
    <w:rsid w:val="006D5E23"/>
    <w:rsid w:val="00747ED3"/>
    <w:rsid w:val="0075653A"/>
    <w:rsid w:val="007C0CB6"/>
    <w:rsid w:val="007C33BC"/>
    <w:rsid w:val="007E1FBD"/>
    <w:rsid w:val="00800860"/>
    <w:rsid w:val="00806EF7"/>
    <w:rsid w:val="0081211F"/>
    <w:rsid w:val="00815A79"/>
    <w:rsid w:val="008239D3"/>
    <w:rsid w:val="00825526"/>
    <w:rsid w:val="008A360D"/>
    <w:rsid w:val="008C3440"/>
    <w:rsid w:val="00904DE9"/>
    <w:rsid w:val="00937F6A"/>
    <w:rsid w:val="00955A3D"/>
    <w:rsid w:val="00970E3F"/>
    <w:rsid w:val="00997B54"/>
    <w:rsid w:val="009B17D1"/>
    <w:rsid w:val="009F48BF"/>
    <w:rsid w:val="00A044EF"/>
    <w:rsid w:val="00A6164C"/>
    <w:rsid w:val="00A828C4"/>
    <w:rsid w:val="00A95935"/>
    <w:rsid w:val="00A9678B"/>
    <w:rsid w:val="00B01F89"/>
    <w:rsid w:val="00B16BEC"/>
    <w:rsid w:val="00B561B7"/>
    <w:rsid w:val="00B879C9"/>
    <w:rsid w:val="00B94183"/>
    <w:rsid w:val="00BA278D"/>
    <w:rsid w:val="00BB659B"/>
    <w:rsid w:val="00BE2D03"/>
    <w:rsid w:val="00BE6AB0"/>
    <w:rsid w:val="00C06E5A"/>
    <w:rsid w:val="00C70A56"/>
    <w:rsid w:val="00CA2FB4"/>
    <w:rsid w:val="00CB4EC1"/>
    <w:rsid w:val="00CC3BB3"/>
    <w:rsid w:val="00CD57D6"/>
    <w:rsid w:val="00CE7DBF"/>
    <w:rsid w:val="00D10FD1"/>
    <w:rsid w:val="00DB3F18"/>
    <w:rsid w:val="00DD658A"/>
    <w:rsid w:val="00DE5AF4"/>
    <w:rsid w:val="00E41F71"/>
    <w:rsid w:val="00EB467D"/>
    <w:rsid w:val="00EB6A8F"/>
    <w:rsid w:val="00F10BD4"/>
    <w:rsid w:val="00F31E96"/>
    <w:rsid w:val="00F323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639AE4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41F71"/>
    <w:pPr>
      <w:autoSpaceDE w:val="0"/>
      <w:autoSpaceDN w:val="0"/>
      <w:adjustRightInd w:val="0"/>
      <w:spacing w:after="0" w:line="240" w:lineRule="auto"/>
    </w:pPr>
    <w:rPr>
      <w:rFonts w:ascii="Gill Sans MT" w:hAnsi="Gill Sans MT" w:cs="Gill Sans MT"/>
      <w:color w:val="000000"/>
      <w:sz w:val="24"/>
      <w:szCs w:val="24"/>
    </w:rPr>
  </w:style>
  <w:style w:type="paragraph" w:styleId="Header">
    <w:name w:val="header"/>
    <w:basedOn w:val="Normal"/>
    <w:link w:val="HeaderChar"/>
    <w:uiPriority w:val="99"/>
    <w:unhideWhenUsed/>
    <w:rsid w:val="00096B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6B25"/>
  </w:style>
  <w:style w:type="paragraph" w:styleId="Footer">
    <w:name w:val="footer"/>
    <w:basedOn w:val="Normal"/>
    <w:link w:val="FooterChar"/>
    <w:uiPriority w:val="99"/>
    <w:unhideWhenUsed/>
    <w:rsid w:val="00096B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6B25"/>
  </w:style>
  <w:style w:type="paragraph" w:styleId="BalloonText">
    <w:name w:val="Balloon Text"/>
    <w:basedOn w:val="Normal"/>
    <w:link w:val="BalloonTextChar"/>
    <w:uiPriority w:val="99"/>
    <w:semiHidden/>
    <w:unhideWhenUsed/>
    <w:rsid w:val="006D362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D3628"/>
    <w:rPr>
      <w:rFonts w:ascii="Times New Roman" w:hAnsi="Times New Roman" w:cs="Times New Roman"/>
      <w:sz w:val="18"/>
      <w:szCs w:val="18"/>
    </w:rPr>
  </w:style>
  <w:style w:type="paragraph" w:styleId="ListParagraph">
    <w:name w:val="List Paragraph"/>
    <w:basedOn w:val="Normal"/>
    <w:uiPriority w:val="34"/>
    <w:qFormat/>
    <w:rsid w:val="00636F8D"/>
    <w:pPr>
      <w:ind w:left="720"/>
      <w:contextualSpacing/>
    </w:pPr>
  </w:style>
  <w:style w:type="character" w:styleId="Hyperlink">
    <w:name w:val="Hyperlink"/>
    <w:basedOn w:val="DefaultParagraphFont"/>
    <w:uiPriority w:val="99"/>
    <w:unhideWhenUsed/>
    <w:rsid w:val="003F1975"/>
    <w:rPr>
      <w:color w:val="0000FF" w:themeColor="hyperlink"/>
      <w:u w:val="single"/>
    </w:rPr>
  </w:style>
  <w:style w:type="paragraph" w:styleId="BodyText">
    <w:name w:val="Body Text"/>
    <w:basedOn w:val="Normal"/>
    <w:link w:val="BodyTextChar"/>
    <w:semiHidden/>
    <w:rsid w:val="003F1975"/>
    <w:pPr>
      <w:spacing w:after="0" w:line="240" w:lineRule="auto"/>
    </w:pPr>
    <w:rPr>
      <w:rFonts w:ascii="Arial" w:eastAsia="Times New Roman" w:hAnsi="Arial" w:cs="Arial"/>
      <w:szCs w:val="24"/>
    </w:rPr>
  </w:style>
  <w:style w:type="character" w:customStyle="1" w:styleId="BodyTextChar">
    <w:name w:val="Body Text Char"/>
    <w:basedOn w:val="DefaultParagraphFont"/>
    <w:link w:val="BodyText"/>
    <w:semiHidden/>
    <w:rsid w:val="003F1975"/>
    <w:rPr>
      <w:rFonts w:ascii="Arial" w:eastAsia="Times New Roman" w:hAnsi="Arial" w:cs="Arial"/>
      <w:szCs w:val="24"/>
    </w:rPr>
  </w:style>
  <w:style w:type="paragraph" w:styleId="FootnoteText">
    <w:name w:val="footnote text"/>
    <w:basedOn w:val="Normal"/>
    <w:link w:val="FootnoteTextChar"/>
    <w:uiPriority w:val="99"/>
    <w:semiHidden/>
    <w:unhideWhenUsed/>
    <w:rsid w:val="003F1975"/>
    <w:pPr>
      <w:spacing w:after="0" w:line="240" w:lineRule="auto"/>
    </w:pPr>
    <w:rPr>
      <w:rFonts w:eastAsiaTheme="minorEastAsia"/>
      <w:sz w:val="20"/>
      <w:szCs w:val="20"/>
      <w:lang w:val="en-NZ" w:eastAsia="en-NZ"/>
    </w:rPr>
  </w:style>
  <w:style w:type="character" w:customStyle="1" w:styleId="FootnoteTextChar">
    <w:name w:val="Footnote Text Char"/>
    <w:basedOn w:val="DefaultParagraphFont"/>
    <w:link w:val="FootnoteText"/>
    <w:uiPriority w:val="99"/>
    <w:semiHidden/>
    <w:rsid w:val="003F1975"/>
    <w:rPr>
      <w:rFonts w:eastAsiaTheme="minorEastAsia"/>
      <w:sz w:val="20"/>
      <w:szCs w:val="20"/>
      <w:lang w:val="en-NZ" w:eastAsia="en-NZ"/>
    </w:rPr>
  </w:style>
  <w:style w:type="character" w:styleId="FootnoteReference">
    <w:name w:val="footnote reference"/>
    <w:basedOn w:val="DefaultParagraphFont"/>
    <w:uiPriority w:val="99"/>
    <w:semiHidden/>
    <w:unhideWhenUsed/>
    <w:rsid w:val="003F1975"/>
    <w:rPr>
      <w:vertAlign w:val="superscript"/>
    </w:rPr>
  </w:style>
  <w:style w:type="character" w:styleId="FollowedHyperlink">
    <w:name w:val="FollowedHyperlink"/>
    <w:basedOn w:val="DefaultParagraphFont"/>
    <w:uiPriority w:val="99"/>
    <w:semiHidden/>
    <w:unhideWhenUsed/>
    <w:rsid w:val="00970E3F"/>
    <w:rPr>
      <w:color w:val="800080" w:themeColor="followedHyperlink"/>
      <w:u w:val="single"/>
    </w:rPr>
  </w:style>
  <w:style w:type="paragraph" w:styleId="NoSpacing">
    <w:name w:val="No Spacing"/>
    <w:uiPriority w:val="1"/>
    <w:qFormat/>
    <w:rsid w:val="00B561B7"/>
    <w:pPr>
      <w:spacing w:after="0" w:line="240" w:lineRule="auto"/>
    </w:pPr>
  </w:style>
  <w:style w:type="paragraph" w:customStyle="1" w:styleId="p1">
    <w:name w:val="p1"/>
    <w:basedOn w:val="Normal"/>
    <w:rsid w:val="001467CD"/>
    <w:pPr>
      <w:spacing w:after="0" w:line="240" w:lineRule="auto"/>
    </w:pPr>
    <w:rPr>
      <w:rFonts w:ascii="Helvetica" w:eastAsia="Calibri" w:hAnsi="Helvetica" w:cs="Times New Roman"/>
      <w:color w:val="404040"/>
      <w:sz w:val="24"/>
      <w:szCs w:val="24"/>
      <w:lang w:val="en-US"/>
    </w:rPr>
  </w:style>
  <w:style w:type="character" w:styleId="CommentReference">
    <w:name w:val="annotation reference"/>
    <w:basedOn w:val="DefaultParagraphFont"/>
    <w:uiPriority w:val="99"/>
    <w:semiHidden/>
    <w:unhideWhenUsed/>
    <w:rsid w:val="00B16BEC"/>
    <w:rPr>
      <w:sz w:val="16"/>
      <w:szCs w:val="16"/>
    </w:rPr>
  </w:style>
  <w:style w:type="paragraph" w:styleId="CommentText">
    <w:name w:val="annotation text"/>
    <w:basedOn w:val="Normal"/>
    <w:link w:val="CommentTextChar"/>
    <w:uiPriority w:val="99"/>
    <w:semiHidden/>
    <w:unhideWhenUsed/>
    <w:rsid w:val="00B16BEC"/>
    <w:pPr>
      <w:spacing w:line="240" w:lineRule="auto"/>
    </w:pPr>
    <w:rPr>
      <w:sz w:val="20"/>
      <w:szCs w:val="20"/>
    </w:rPr>
  </w:style>
  <w:style w:type="character" w:customStyle="1" w:styleId="CommentTextChar">
    <w:name w:val="Comment Text Char"/>
    <w:basedOn w:val="DefaultParagraphFont"/>
    <w:link w:val="CommentText"/>
    <w:uiPriority w:val="99"/>
    <w:semiHidden/>
    <w:rsid w:val="00B16BEC"/>
    <w:rPr>
      <w:sz w:val="20"/>
      <w:szCs w:val="20"/>
    </w:rPr>
  </w:style>
  <w:style w:type="paragraph" w:styleId="CommentSubject">
    <w:name w:val="annotation subject"/>
    <w:basedOn w:val="CommentText"/>
    <w:next w:val="CommentText"/>
    <w:link w:val="CommentSubjectChar"/>
    <w:uiPriority w:val="99"/>
    <w:semiHidden/>
    <w:unhideWhenUsed/>
    <w:rsid w:val="00B16BEC"/>
    <w:rPr>
      <w:b/>
      <w:bCs/>
    </w:rPr>
  </w:style>
  <w:style w:type="character" w:customStyle="1" w:styleId="CommentSubjectChar">
    <w:name w:val="Comment Subject Char"/>
    <w:basedOn w:val="CommentTextChar"/>
    <w:link w:val="CommentSubject"/>
    <w:uiPriority w:val="99"/>
    <w:semiHidden/>
    <w:rsid w:val="00B16BEC"/>
    <w:rPr>
      <w:b/>
      <w:bCs/>
      <w:sz w:val="20"/>
      <w:szCs w:val="20"/>
    </w:rPr>
  </w:style>
  <w:style w:type="character" w:styleId="UnresolvedMention">
    <w:name w:val="Unresolved Mention"/>
    <w:basedOn w:val="DefaultParagraphFont"/>
    <w:uiPriority w:val="99"/>
    <w:semiHidden/>
    <w:unhideWhenUsed/>
    <w:rsid w:val="007C33BC"/>
    <w:rPr>
      <w:color w:val="605E5C"/>
      <w:shd w:val="clear" w:color="auto" w:fill="E1DFDD"/>
    </w:rPr>
  </w:style>
  <w:style w:type="character" w:styleId="Emphasis">
    <w:name w:val="Emphasis"/>
    <w:basedOn w:val="DefaultParagraphFont"/>
    <w:uiPriority w:val="20"/>
    <w:qFormat/>
    <w:rsid w:val="00825526"/>
    <w:rPr>
      <w:i/>
      <w:iCs/>
    </w:rPr>
  </w:style>
  <w:style w:type="paragraph" w:styleId="Revision">
    <w:name w:val="Revision"/>
    <w:hidden/>
    <w:uiPriority w:val="99"/>
    <w:semiHidden/>
    <w:rsid w:val="00310D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ienceblog.cancerresearchuk.org/2016/06/15/coffee-and-cancer-what-does-the-evidence-say/" TargetMode="External"/><Relationship Id="rId13" Type="http://schemas.openxmlformats.org/officeDocument/2006/relationships/hyperlink" Target="http://www.britishcoffeeassociation.org/coffee_and_health/coffee_and_health/heart_healt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rporateeurope.org/sites/default/files/attachments/aafooddrinkeurope_copsupdated_280616cleanonetemplate.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wcrf-uk.org/uk/here-help/health-professionals/ask-exper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arc.fr/en/media-centre/pr/2016/pdfs/pr244_E.pdf" TargetMode="External"/><Relationship Id="rId5" Type="http://schemas.openxmlformats.org/officeDocument/2006/relationships/webSettings" Target="webSettings.xml"/><Relationship Id="rId15" Type="http://schemas.openxmlformats.org/officeDocument/2006/relationships/hyperlink" Target="http://www.britishcoffeeassociation.org/coffee_and_health/coffee_and_health/diabetes/" TargetMode="External"/><Relationship Id="rId10" Type="http://schemas.openxmlformats.org/officeDocument/2006/relationships/hyperlink" Target="http://www.fao.org/3/a-at877e.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ood.gov.uk/business-guidance/acrylamide-legislation" TargetMode="External"/><Relationship Id="rId14" Type="http://schemas.openxmlformats.org/officeDocument/2006/relationships/hyperlink" Target="http://www.britishcoffeeassociation.org/coffee_and_health/coffee_and_health/alzheimers_and_parkins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FACEE-A726-4B1A-A080-D471D0548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2502</Words>
  <Characters>14267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RDC</Company>
  <LinksUpToDate>false</LinksUpToDate>
  <CharactersWithSpaces>16736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Catriona Balfour</cp:lastModifiedBy>
  <cp:revision>3</cp:revision>
  <cp:lastPrinted>2015-06-05T10:31:00Z</cp:lastPrinted>
  <dcterms:created xsi:type="dcterms:W3CDTF">2022-02-15T12:28:00Z</dcterms:created>
  <dcterms:modified xsi:type="dcterms:W3CDTF">2022-02-15T12:28:00Z</dcterms:modified>
</cp:coreProperties>
</file>